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96A3" w14:textId="4FC68E96" w:rsidR="00953177" w:rsidRPr="00953177" w:rsidRDefault="00953177" w:rsidP="00953177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Förslag till samordnad remisshantering för Kävlingeåns vattenråd, Höje å vattenråd samt </w:t>
      </w:r>
      <w:r w:rsidRPr="00953177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Pr="00953177">
        <w:rPr>
          <w:rFonts w:asciiTheme="minorHAnsi" w:hAnsiTheme="minorHAnsi" w:cstheme="minorHAnsi"/>
          <w:b/>
          <w:bCs/>
          <w:sz w:val="32"/>
          <w:szCs w:val="32"/>
        </w:rPr>
        <w:instrText>HYPERLINK "https://segea.se/"</w:instrText>
      </w:r>
      <w:r w:rsidRPr="00953177">
        <w:rPr>
          <w:rFonts w:asciiTheme="minorHAnsi" w:hAnsiTheme="minorHAnsi" w:cstheme="minorHAnsi"/>
          <w:b/>
          <w:bCs/>
          <w:sz w:val="32"/>
          <w:szCs w:val="32"/>
        </w:rPr>
      </w:r>
      <w:r w:rsidRPr="00953177">
        <w:rPr>
          <w:rFonts w:asciiTheme="minorHAnsi" w:hAnsiTheme="minorHAnsi" w:cstheme="minorHAnsi"/>
          <w:b/>
          <w:bCs/>
          <w:sz w:val="32"/>
          <w:szCs w:val="32"/>
        </w:rPr>
        <w:fldChar w:fldCharType="separate"/>
      </w:r>
      <w:r w:rsidRPr="00953177">
        <w:rPr>
          <w:rFonts w:asciiTheme="minorHAnsi" w:hAnsiTheme="minorHAnsi" w:cstheme="minorHAnsi"/>
          <w:b/>
          <w:bCs/>
          <w:sz w:val="32"/>
          <w:szCs w:val="32"/>
        </w:rPr>
        <w:t>Segeåns Vattendragsförbund och Vattenråd</w:t>
      </w:r>
    </w:p>
    <w:p w14:paraId="48975809" w14:textId="62FC276C" w:rsidR="00D62D78" w:rsidRPr="007D23A4" w:rsidRDefault="00953177" w:rsidP="00953177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 w:rsidRPr="00953177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</w:p>
    <w:p w14:paraId="57E7B4BA" w14:textId="77777777" w:rsidR="007D23A4" w:rsidRPr="007D23A4" w:rsidRDefault="007D23A4" w:rsidP="007D23A4">
      <w:pPr>
        <w:pStyle w:val="Default"/>
        <w:rPr>
          <w:rFonts w:asciiTheme="minorHAnsi" w:hAnsiTheme="minorHAnsi" w:cstheme="minorHAnsi"/>
        </w:rPr>
      </w:pPr>
    </w:p>
    <w:p w14:paraId="03E7755F" w14:textId="77777777" w:rsidR="0034401B" w:rsidRPr="0034401B" w:rsidRDefault="0034401B" w:rsidP="0034401B">
      <w:pPr>
        <w:rPr>
          <w:rFonts w:asciiTheme="minorHAnsi" w:hAnsiTheme="minorHAnsi" w:cstheme="minorHAnsi"/>
          <w:b/>
          <w:szCs w:val="24"/>
        </w:rPr>
      </w:pPr>
      <w:r w:rsidRPr="0034401B">
        <w:rPr>
          <w:rFonts w:asciiTheme="minorHAnsi" w:hAnsiTheme="minorHAnsi" w:cstheme="minorHAnsi"/>
          <w:b/>
          <w:szCs w:val="24"/>
        </w:rPr>
        <w:t>Bakgrund</w:t>
      </w:r>
    </w:p>
    <w:p w14:paraId="460730E2" w14:textId="672F5014" w:rsidR="00E546E5" w:rsidRDefault="00E546E5" w:rsidP="00E546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På Kävlingeåns vattenråds styrelsemöte den 5 december 2024 beslutades:</w:t>
      </w:r>
    </w:p>
    <w:p w14:paraId="6CF95A12" w14:textId="17FA0F4E" w:rsidR="00E546E5" w:rsidRPr="00E546E5" w:rsidRDefault="00E546E5" w:rsidP="00E546E5">
      <w:pPr>
        <w:pStyle w:val="Liststycke"/>
        <w:numPr>
          <w:ilvl w:val="0"/>
          <w:numId w:val="4"/>
        </w:numPr>
        <w:rPr>
          <w:rFonts w:asciiTheme="minorHAnsi" w:hAnsiTheme="minorHAnsi" w:cstheme="minorHAnsi"/>
        </w:rPr>
      </w:pPr>
      <w:r w:rsidRPr="00E546E5">
        <w:rPr>
          <w:rFonts w:ascii="Calibri" w:hAnsi="Calibri"/>
          <w:bCs/>
          <w:i/>
          <w:color w:val="000000" w:themeColor="text1"/>
          <w:sz w:val="22"/>
          <w:szCs w:val="22"/>
        </w:rPr>
        <w:t>att kansliet samordnar remissarbete med Höje å och Sege å</w:t>
      </w:r>
    </w:p>
    <w:p w14:paraId="118B3E76" w14:textId="77777777" w:rsidR="00E546E5" w:rsidRDefault="00E546E5" w:rsidP="00E546E5">
      <w:pPr>
        <w:rPr>
          <w:rFonts w:asciiTheme="minorHAnsi" w:hAnsiTheme="minorHAnsi" w:cstheme="minorHAnsi"/>
        </w:rPr>
      </w:pPr>
    </w:p>
    <w:p w14:paraId="591BF810" w14:textId="2E59A17C" w:rsidR="00A82210" w:rsidRDefault="00E546E5" w:rsidP="00A82210">
      <w:pPr>
        <w:rPr>
          <w:rFonts w:asciiTheme="minorHAnsi" w:hAnsiTheme="minorHAnsi" w:cstheme="minorHAnsi"/>
          <w:sz w:val="20"/>
        </w:rPr>
      </w:pPr>
      <w:r w:rsidRPr="00E546E5">
        <w:rPr>
          <w:rFonts w:asciiTheme="minorHAnsi" w:hAnsiTheme="minorHAnsi" w:cstheme="minorHAnsi"/>
        </w:rPr>
        <w:t xml:space="preserve">Kansliet </w:t>
      </w:r>
      <w:r>
        <w:rPr>
          <w:rFonts w:asciiTheme="minorHAnsi" w:hAnsiTheme="minorHAnsi" w:cstheme="minorHAnsi"/>
        </w:rPr>
        <w:t>har</w:t>
      </w:r>
      <w:r w:rsidRPr="00E546E5">
        <w:rPr>
          <w:rFonts w:asciiTheme="minorHAnsi" w:hAnsiTheme="minorHAnsi" w:cstheme="minorHAnsi"/>
        </w:rPr>
        <w:t xml:space="preserve"> sammankalla</w:t>
      </w:r>
      <w:r>
        <w:rPr>
          <w:rFonts w:asciiTheme="minorHAnsi" w:hAnsiTheme="minorHAnsi" w:cstheme="minorHAnsi"/>
        </w:rPr>
        <w:t>t</w:t>
      </w:r>
      <w:r w:rsidRPr="00E546E5">
        <w:rPr>
          <w:rFonts w:asciiTheme="minorHAnsi" w:hAnsiTheme="minorHAnsi" w:cstheme="minorHAnsi"/>
        </w:rPr>
        <w:t xml:space="preserve"> en arbetsgrupp från beredningsgruppen som </w:t>
      </w:r>
      <w:r>
        <w:rPr>
          <w:rFonts w:asciiTheme="minorHAnsi" w:hAnsiTheme="minorHAnsi" w:cstheme="minorHAnsi"/>
        </w:rPr>
        <w:t>har</w:t>
      </w:r>
      <w:r w:rsidRPr="00E546E5">
        <w:rPr>
          <w:rFonts w:asciiTheme="minorHAnsi" w:hAnsiTheme="minorHAnsi" w:cstheme="minorHAnsi"/>
        </w:rPr>
        <w:t xml:space="preserve"> </w:t>
      </w:r>
      <w:r w:rsidR="00F4126A">
        <w:rPr>
          <w:rFonts w:asciiTheme="minorHAnsi" w:hAnsiTheme="minorHAnsi" w:cstheme="minorHAnsi"/>
        </w:rPr>
        <w:t>tagit</w:t>
      </w:r>
      <w:r w:rsidRPr="00E546E5">
        <w:rPr>
          <w:rFonts w:asciiTheme="minorHAnsi" w:hAnsiTheme="minorHAnsi" w:cstheme="minorHAnsi"/>
        </w:rPr>
        <w:t xml:space="preserve"> fram </w:t>
      </w:r>
      <w:r>
        <w:rPr>
          <w:rFonts w:asciiTheme="minorHAnsi" w:hAnsiTheme="minorHAnsi" w:cstheme="minorHAnsi"/>
        </w:rPr>
        <w:t>ett förslag</w:t>
      </w:r>
      <w:r w:rsidRPr="00E546E5">
        <w:rPr>
          <w:rFonts w:asciiTheme="minorHAnsi" w:hAnsiTheme="minorHAnsi" w:cstheme="minorHAnsi"/>
        </w:rPr>
        <w:t xml:space="preserve"> </w:t>
      </w:r>
      <w:r w:rsidR="0032311D">
        <w:rPr>
          <w:rFonts w:asciiTheme="minorHAnsi" w:hAnsiTheme="minorHAnsi" w:cstheme="minorHAnsi"/>
        </w:rPr>
        <w:t>till</w:t>
      </w:r>
      <w:r w:rsidRPr="00E546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hur </w:t>
      </w:r>
      <w:r w:rsidRPr="00E546E5">
        <w:rPr>
          <w:rFonts w:asciiTheme="minorHAnsi" w:hAnsiTheme="minorHAnsi" w:cstheme="minorHAnsi"/>
        </w:rPr>
        <w:t>remisshantering</w:t>
      </w:r>
      <w:r>
        <w:rPr>
          <w:rFonts w:asciiTheme="minorHAnsi" w:hAnsiTheme="minorHAnsi" w:cstheme="minorHAnsi"/>
        </w:rPr>
        <w:t xml:space="preserve"> i de tre vattenråden kan likriktas, samordnas och effektiviseras. </w:t>
      </w:r>
      <w:r w:rsidR="00A82210">
        <w:rPr>
          <w:rFonts w:asciiTheme="minorHAnsi" w:hAnsiTheme="minorHAnsi" w:cstheme="minorHAnsi"/>
        </w:rPr>
        <w:t>A</w:t>
      </w:r>
      <w:r w:rsidR="00A82210" w:rsidRPr="00E546E5">
        <w:rPr>
          <w:rFonts w:asciiTheme="minorHAnsi" w:hAnsiTheme="minorHAnsi" w:cstheme="minorHAnsi"/>
        </w:rPr>
        <w:t>rbetsgrup</w:t>
      </w:r>
      <w:r w:rsidR="00A82210">
        <w:rPr>
          <w:rFonts w:asciiTheme="minorHAnsi" w:hAnsiTheme="minorHAnsi" w:cstheme="minorHAnsi"/>
        </w:rPr>
        <w:t xml:space="preserve">pen har utgjorts av </w:t>
      </w:r>
      <w:r w:rsidR="00A82210" w:rsidRPr="00A82210">
        <w:rPr>
          <w:rFonts w:asciiTheme="minorHAnsi" w:hAnsiTheme="minorHAnsi" w:cstheme="minorHAnsi"/>
        </w:rPr>
        <w:t>Hjalmar Åhrén, Åsa Abrahamsson, Annika Söderman, Helena Björn och Christoffer Bonthron</w:t>
      </w:r>
      <w:r w:rsidR="00A82210">
        <w:rPr>
          <w:rFonts w:asciiTheme="minorHAnsi" w:hAnsiTheme="minorHAnsi" w:cstheme="minorHAnsi"/>
          <w:sz w:val="20"/>
        </w:rPr>
        <w:t>.</w:t>
      </w:r>
    </w:p>
    <w:p w14:paraId="50329ED8" w14:textId="77777777" w:rsidR="008932F3" w:rsidRDefault="008932F3" w:rsidP="00E546E5">
      <w:pPr>
        <w:rPr>
          <w:rFonts w:asciiTheme="minorHAnsi" w:hAnsiTheme="minorHAnsi" w:cstheme="minorHAnsi"/>
        </w:rPr>
      </w:pPr>
    </w:p>
    <w:p w14:paraId="6AE65B19" w14:textId="1AF00793" w:rsidR="008932F3" w:rsidRDefault="008932F3" w:rsidP="00E546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arbetsprocesserna för ett flertal nyligen besvarade remisser har det uppmärksammats att det även finns en möjlighet att likrikta, samordna och effektivisera vattenrådets yttrande med </w:t>
      </w:r>
      <w:r w:rsidR="00D62D78">
        <w:rPr>
          <w:rFonts w:asciiTheme="minorHAnsi" w:hAnsiTheme="minorHAnsi" w:cstheme="minorHAnsi"/>
        </w:rPr>
        <w:t xml:space="preserve">kommunerna genom </w:t>
      </w:r>
      <w:r>
        <w:rPr>
          <w:rFonts w:asciiTheme="minorHAnsi" w:hAnsiTheme="minorHAnsi" w:cstheme="minorHAnsi"/>
        </w:rPr>
        <w:t>medlemmarna i beredningsgruppen/-erna.</w:t>
      </w:r>
    </w:p>
    <w:p w14:paraId="5A404225" w14:textId="77777777" w:rsidR="008932F3" w:rsidRDefault="008932F3" w:rsidP="00E546E5">
      <w:pPr>
        <w:rPr>
          <w:rFonts w:asciiTheme="minorHAnsi" w:hAnsiTheme="minorHAnsi" w:cstheme="minorHAnsi"/>
        </w:rPr>
      </w:pPr>
    </w:p>
    <w:p w14:paraId="7E0433DF" w14:textId="67DA03BB" w:rsidR="0060421F" w:rsidRDefault="008932F3" w:rsidP="00E546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 finns således en stor potential i att skapa en samordnad remisshantering i vattenrådens regi.</w:t>
      </w:r>
    </w:p>
    <w:p w14:paraId="42C5AB72" w14:textId="77777777" w:rsidR="0060421F" w:rsidRDefault="0060421F" w:rsidP="00E546E5">
      <w:pPr>
        <w:rPr>
          <w:rFonts w:asciiTheme="minorHAnsi" w:hAnsiTheme="minorHAnsi" w:cstheme="minorHAnsi"/>
        </w:rPr>
      </w:pPr>
    </w:p>
    <w:p w14:paraId="1BF612C2" w14:textId="77777777" w:rsidR="00F813A6" w:rsidRDefault="00F813A6" w:rsidP="0034401B">
      <w:pPr>
        <w:rPr>
          <w:rFonts w:asciiTheme="minorHAnsi" w:hAnsiTheme="minorHAnsi" w:cstheme="minorHAnsi"/>
          <w:b/>
          <w:szCs w:val="24"/>
        </w:rPr>
      </w:pPr>
    </w:p>
    <w:p w14:paraId="41882759" w14:textId="7500FDC5" w:rsidR="00D238C0" w:rsidRPr="00FF288B" w:rsidRDefault="00D238C0" w:rsidP="00FF288B">
      <w:pPr>
        <w:pStyle w:val="Liststycke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FF288B">
        <w:rPr>
          <w:rFonts w:asciiTheme="minorHAnsi" w:hAnsiTheme="minorHAnsi" w:cstheme="minorHAnsi"/>
          <w:b/>
        </w:rPr>
        <w:t xml:space="preserve">Olika typer av remisser och </w:t>
      </w:r>
      <w:r w:rsidR="00F813A6">
        <w:rPr>
          <w:rFonts w:asciiTheme="minorHAnsi" w:hAnsiTheme="minorHAnsi" w:cstheme="minorHAnsi"/>
          <w:b/>
        </w:rPr>
        <w:t>faser</w:t>
      </w:r>
    </w:p>
    <w:p w14:paraId="20A962F0" w14:textId="77777777" w:rsidR="003111D5" w:rsidRDefault="003111D5" w:rsidP="0034401B">
      <w:pPr>
        <w:rPr>
          <w:rFonts w:asciiTheme="minorHAnsi" w:hAnsiTheme="minorHAnsi" w:cstheme="minorHAnsi"/>
          <w:b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19"/>
      </w:tblGrid>
      <w:tr w:rsidR="001B7281" w14:paraId="4A7F797E" w14:textId="77777777" w:rsidTr="001B7281">
        <w:trPr>
          <w:trHeight w:val="263"/>
        </w:trPr>
        <w:tc>
          <w:tcPr>
            <w:tcW w:w="6919" w:type="dxa"/>
          </w:tcPr>
          <w:p w14:paraId="61853959" w14:textId="4B774719" w:rsidR="001B7281" w:rsidRPr="003111D5" w:rsidRDefault="001B7281" w:rsidP="003422E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422EA">
              <w:rPr>
                <w:rFonts w:asciiTheme="minorHAnsi" w:hAnsiTheme="minorHAnsi" w:cstheme="minorHAnsi"/>
                <w:b/>
                <w:sz w:val="20"/>
              </w:rPr>
              <w:t>Nationella och regionala myndigheter</w:t>
            </w:r>
            <w:r w:rsidR="003422EA">
              <w:rPr>
                <w:rFonts w:asciiTheme="minorHAnsi" w:hAnsiTheme="minorHAnsi" w:cstheme="minorHAnsi"/>
                <w:bCs/>
                <w:sz w:val="20"/>
              </w:rPr>
              <w:t xml:space="preserve"> – </w:t>
            </w:r>
            <w:r w:rsidR="003422EA" w:rsidRPr="003422EA">
              <w:rPr>
                <w:rFonts w:asciiTheme="minorHAnsi" w:hAnsiTheme="minorHAnsi" w:cstheme="minorHAnsi"/>
                <w:bCs/>
                <w:sz w:val="20"/>
              </w:rPr>
              <w:t>Vattenmyndigheten</w:t>
            </w:r>
            <w:r w:rsidR="003422EA">
              <w:rPr>
                <w:rFonts w:asciiTheme="minorHAnsi" w:hAnsiTheme="minorHAnsi" w:cstheme="minorHAnsi"/>
                <w:bCs/>
                <w:sz w:val="20"/>
              </w:rPr>
              <w:t>, HaV,</w:t>
            </w:r>
            <w:r w:rsidR="003422EA" w:rsidRPr="003422E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F4126A">
              <w:rPr>
                <w:rFonts w:asciiTheme="minorHAnsi" w:hAnsiTheme="minorHAnsi" w:cstheme="minorHAnsi"/>
                <w:bCs/>
                <w:sz w:val="20"/>
              </w:rPr>
              <w:t>r</w:t>
            </w:r>
            <w:r w:rsidR="003422EA" w:rsidRPr="003422EA">
              <w:rPr>
                <w:rFonts w:asciiTheme="minorHAnsi" w:hAnsiTheme="minorHAnsi" w:cstheme="minorHAnsi"/>
                <w:bCs/>
                <w:sz w:val="20"/>
              </w:rPr>
              <w:t>emisser från staten, t ex relevanta SOU:er</w:t>
            </w:r>
            <w:r w:rsidR="003422EA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="003422EA" w:rsidRPr="003422EA">
              <w:rPr>
                <w:rFonts w:asciiTheme="minorHAnsi" w:hAnsiTheme="minorHAnsi" w:cstheme="minorHAnsi"/>
                <w:bCs/>
                <w:sz w:val="20"/>
              </w:rPr>
              <w:t>Regionplan</w:t>
            </w:r>
            <w:r w:rsidR="003422EA">
              <w:rPr>
                <w:rFonts w:asciiTheme="minorHAnsi" w:hAnsiTheme="minorHAnsi" w:cstheme="minorHAnsi"/>
                <w:bCs/>
                <w:sz w:val="20"/>
              </w:rPr>
              <w:t>er</w:t>
            </w:r>
            <w:r w:rsidR="00F4126A">
              <w:rPr>
                <w:rFonts w:asciiTheme="minorHAnsi" w:hAnsiTheme="minorHAnsi" w:cstheme="minorHAnsi"/>
                <w:bCs/>
                <w:sz w:val="20"/>
              </w:rPr>
              <w:t>, etc.</w:t>
            </w:r>
          </w:p>
        </w:tc>
      </w:tr>
      <w:tr w:rsidR="001B7281" w14:paraId="1D70ADF1" w14:textId="77777777" w:rsidTr="001B7281">
        <w:trPr>
          <w:trHeight w:val="274"/>
        </w:trPr>
        <w:tc>
          <w:tcPr>
            <w:tcW w:w="6919" w:type="dxa"/>
          </w:tcPr>
          <w:p w14:paraId="1764B171" w14:textId="64E2ACEB" w:rsidR="001B7281" w:rsidRPr="003111D5" w:rsidRDefault="001B7281" w:rsidP="0034401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422EA">
              <w:rPr>
                <w:rFonts w:asciiTheme="minorHAnsi" w:hAnsiTheme="minorHAnsi" w:cstheme="minorHAnsi"/>
                <w:b/>
                <w:sz w:val="20"/>
              </w:rPr>
              <w:t>Översiktsplanering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– Översiktsplan, Vattentjänstplan, etc.</w:t>
            </w:r>
          </w:p>
        </w:tc>
      </w:tr>
      <w:tr w:rsidR="001B7281" w14:paraId="7B61A252" w14:textId="77777777" w:rsidTr="001B7281">
        <w:trPr>
          <w:trHeight w:val="263"/>
        </w:trPr>
        <w:tc>
          <w:tcPr>
            <w:tcW w:w="6919" w:type="dxa"/>
          </w:tcPr>
          <w:p w14:paraId="06CDC8E7" w14:textId="3444CC2F" w:rsidR="001B7281" w:rsidRPr="003422EA" w:rsidRDefault="001B7281" w:rsidP="0034401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422EA">
              <w:rPr>
                <w:rFonts w:asciiTheme="minorHAnsi" w:hAnsiTheme="minorHAnsi" w:cstheme="minorHAnsi"/>
                <w:b/>
                <w:sz w:val="20"/>
              </w:rPr>
              <w:t>Detaljplanering</w:t>
            </w:r>
            <w:r w:rsidR="003422E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422EA" w:rsidRPr="003422EA">
              <w:rPr>
                <w:rFonts w:asciiTheme="minorHAnsi" w:hAnsiTheme="minorHAnsi" w:cstheme="minorHAnsi"/>
                <w:bCs/>
                <w:sz w:val="20"/>
              </w:rPr>
              <w:t xml:space="preserve">- </w:t>
            </w:r>
            <w:r w:rsidR="00D62D78"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="003422EA" w:rsidRPr="003422EA">
              <w:rPr>
                <w:rFonts w:asciiTheme="minorHAnsi" w:hAnsiTheme="minorHAnsi" w:cstheme="minorHAnsi"/>
                <w:bCs/>
                <w:sz w:val="20"/>
              </w:rPr>
              <w:t>etaljplan</w:t>
            </w:r>
          </w:p>
        </w:tc>
      </w:tr>
      <w:tr w:rsidR="001B7281" w14:paraId="0EF52F04" w14:textId="77777777" w:rsidTr="001B7281">
        <w:trPr>
          <w:trHeight w:val="274"/>
        </w:trPr>
        <w:tc>
          <w:tcPr>
            <w:tcW w:w="6919" w:type="dxa"/>
          </w:tcPr>
          <w:p w14:paraId="6B9D1946" w14:textId="3A99A1EB" w:rsidR="001B7281" w:rsidRPr="003111D5" w:rsidRDefault="001B7281" w:rsidP="0034401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422EA">
              <w:rPr>
                <w:rFonts w:asciiTheme="minorHAnsi" w:hAnsiTheme="minorHAnsi" w:cstheme="minorHAnsi"/>
                <w:b/>
                <w:sz w:val="20"/>
              </w:rPr>
              <w:t>Tillståndsprocesser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- Miljöbalken</w:t>
            </w:r>
          </w:p>
        </w:tc>
      </w:tr>
    </w:tbl>
    <w:p w14:paraId="0DF0B0E9" w14:textId="77777777" w:rsidR="001B7281" w:rsidRDefault="001B7281" w:rsidP="0034401B">
      <w:pPr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2599A55A" w14:textId="4EA93560" w:rsidR="00F813A6" w:rsidRDefault="00F813A6" w:rsidP="0034401B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Många remissprocesser sker i mer än en fas; samrådsfas och granskningsfas. Den tidiga fasen</w:t>
      </w:r>
      <w:r w:rsidR="00F4126A">
        <w:rPr>
          <w:rFonts w:asciiTheme="minorHAnsi" w:hAnsiTheme="minorHAnsi" w:cstheme="minorHAnsi"/>
          <w:bCs/>
          <w:szCs w:val="24"/>
        </w:rPr>
        <w:t xml:space="preserve"> (samrådsfasen)</w:t>
      </w:r>
      <w:r>
        <w:rPr>
          <w:rFonts w:asciiTheme="minorHAnsi" w:hAnsiTheme="minorHAnsi" w:cstheme="minorHAnsi"/>
          <w:bCs/>
          <w:szCs w:val="24"/>
        </w:rPr>
        <w:t xml:space="preserve"> är viktigast, då det är här det finns störst möjlighet att påverka</w:t>
      </w:r>
      <w:r w:rsidR="001B7281">
        <w:rPr>
          <w:rFonts w:asciiTheme="minorHAnsi" w:hAnsiTheme="minorHAnsi" w:cstheme="minorHAnsi"/>
          <w:bCs/>
          <w:szCs w:val="24"/>
        </w:rPr>
        <w:t>.</w:t>
      </w:r>
    </w:p>
    <w:p w14:paraId="0E6A3284" w14:textId="77777777" w:rsidR="00E536BF" w:rsidRPr="0034401B" w:rsidRDefault="00E536BF" w:rsidP="0034401B">
      <w:pPr>
        <w:rPr>
          <w:rFonts w:asciiTheme="minorHAnsi" w:hAnsiTheme="minorHAnsi" w:cstheme="minorHAnsi"/>
          <w:b/>
          <w:szCs w:val="24"/>
        </w:rPr>
      </w:pPr>
    </w:p>
    <w:p w14:paraId="3EF24519" w14:textId="75ABDED3" w:rsidR="0034401B" w:rsidRPr="00FF288B" w:rsidRDefault="001769D6" w:rsidP="00FF288B">
      <w:pPr>
        <w:pStyle w:val="Liststycke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FF288B">
        <w:rPr>
          <w:rFonts w:asciiTheme="minorHAnsi" w:hAnsiTheme="minorHAnsi" w:cstheme="minorHAnsi"/>
          <w:b/>
        </w:rPr>
        <w:t>Vattenrådets roll</w:t>
      </w:r>
    </w:p>
    <w:p w14:paraId="19EAD132" w14:textId="0B9BBEF6" w:rsidR="001769D6" w:rsidRPr="001769D6" w:rsidRDefault="001769D6" w:rsidP="001769D6">
      <w:pPr>
        <w:rPr>
          <w:rFonts w:asciiTheme="minorHAnsi" w:hAnsiTheme="minorHAnsi" w:cstheme="minorHAnsi"/>
          <w:bCs/>
          <w:szCs w:val="24"/>
        </w:rPr>
      </w:pPr>
      <w:r w:rsidRPr="001769D6">
        <w:rPr>
          <w:rFonts w:asciiTheme="minorHAnsi" w:hAnsiTheme="minorHAnsi" w:cstheme="minorHAnsi"/>
          <w:bCs/>
          <w:szCs w:val="24"/>
        </w:rPr>
        <w:t>Vattenrådet ska svara på remisser utifrån</w:t>
      </w:r>
      <w:r w:rsidR="0032311D">
        <w:rPr>
          <w:rFonts w:asciiTheme="minorHAnsi" w:hAnsiTheme="minorHAnsi" w:cstheme="minorHAnsi"/>
          <w:bCs/>
          <w:szCs w:val="24"/>
        </w:rPr>
        <w:t xml:space="preserve"> påverkan på</w:t>
      </w:r>
      <w:r>
        <w:rPr>
          <w:rFonts w:asciiTheme="minorHAnsi" w:hAnsiTheme="minorHAnsi" w:cstheme="minorHAnsi"/>
          <w:bCs/>
          <w:szCs w:val="24"/>
        </w:rPr>
        <w:t>:</w:t>
      </w:r>
    </w:p>
    <w:p w14:paraId="606822FC" w14:textId="77777777" w:rsidR="001769D6" w:rsidRPr="00D62D78" w:rsidRDefault="001769D6" w:rsidP="001769D6">
      <w:pPr>
        <w:pStyle w:val="Liststycke"/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</w:rPr>
      </w:pPr>
      <w:r w:rsidRPr="00D62D78">
        <w:rPr>
          <w:rFonts w:asciiTheme="minorHAnsi" w:hAnsiTheme="minorHAnsi" w:cstheme="minorHAnsi"/>
          <w:bCs/>
          <w:sz w:val="20"/>
          <w:szCs w:val="20"/>
        </w:rPr>
        <w:t>Vattenkvalitet</w:t>
      </w:r>
    </w:p>
    <w:p w14:paraId="161303C0" w14:textId="77777777" w:rsidR="001769D6" w:rsidRPr="00D62D78" w:rsidRDefault="001769D6" w:rsidP="001769D6">
      <w:pPr>
        <w:pStyle w:val="Liststycke"/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</w:rPr>
      </w:pPr>
      <w:r w:rsidRPr="00D62D78">
        <w:rPr>
          <w:rFonts w:asciiTheme="minorHAnsi" w:hAnsiTheme="minorHAnsi" w:cstheme="minorHAnsi"/>
          <w:bCs/>
          <w:sz w:val="20"/>
          <w:szCs w:val="20"/>
        </w:rPr>
        <w:t>Vattenflöde/vattenföring</w:t>
      </w:r>
    </w:p>
    <w:p w14:paraId="05CEAB33" w14:textId="70953D71" w:rsidR="001B7281" w:rsidRPr="00D62D78" w:rsidRDefault="001B7281" w:rsidP="001769D6">
      <w:pPr>
        <w:pStyle w:val="Liststycke"/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</w:rPr>
      </w:pPr>
      <w:r w:rsidRPr="00D62D78">
        <w:rPr>
          <w:rFonts w:asciiTheme="minorHAnsi" w:hAnsiTheme="minorHAnsi" w:cstheme="minorHAnsi"/>
          <w:bCs/>
          <w:sz w:val="20"/>
          <w:szCs w:val="20"/>
        </w:rPr>
        <w:t>Biologisk mångfald</w:t>
      </w:r>
    </w:p>
    <w:p w14:paraId="7947EE28" w14:textId="0EFAF3E4" w:rsidR="001B7281" w:rsidRPr="00D62D78" w:rsidRDefault="001B7281" w:rsidP="001769D6">
      <w:pPr>
        <w:pStyle w:val="Liststycke"/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</w:rPr>
      </w:pPr>
      <w:r w:rsidRPr="00D62D78">
        <w:rPr>
          <w:rFonts w:asciiTheme="minorHAnsi" w:hAnsiTheme="minorHAnsi" w:cstheme="minorHAnsi"/>
          <w:bCs/>
          <w:sz w:val="20"/>
          <w:szCs w:val="20"/>
        </w:rPr>
        <w:t>Rekreation</w:t>
      </w:r>
    </w:p>
    <w:p w14:paraId="492EE8B8" w14:textId="163FCD6F" w:rsidR="001B7281" w:rsidRPr="00D62D78" w:rsidRDefault="001B7281" w:rsidP="001769D6">
      <w:pPr>
        <w:pStyle w:val="Liststycke"/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</w:rPr>
      </w:pPr>
      <w:r w:rsidRPr="00D62D78">
        <w:rPr>
          <w:rFonts w:asciiTheme="minorHAnsi" w:hAnsiTheme="minorHAnsi" w:cstheme="minorHAnsi"/>
          <w:bCs/>
          <w:sz w:val="20"/>
          <w:szCs w:val="20"/>
        </w:rPr>
        <w:t>Påverkan på våra anläggningar eller vattenförekomster som hänger ihop med åns ARO (hav eller grundvatten)</w:t>
      </w:r>
    </w:p>
    <w:p w14:paraId="186AEB02" w14:textId="77777777" w:rsidR="001769D6" w:rsidRDefault="001769D6" w:rsidP="0034401B">
      <w:pPr>
        <w:rPr>
          <w:rFonts w:asciiTheme="minorHAnsi" w:hAnsiTheme="minorHAnsi" w:cstheme="minorHAnsi"/>
        </w:rPr>
      </w:pPr>
    </w:p>
    <w:p w14:paraId="5C567251" w14:textId="77777777" w:rsidR="00692BDD" w:rsidRDefault="00692BDD" w:rsidP="001769D6">
      <w:pPr>
        <w:rPr>
          <w:rFonts w:asciiTheme="minorHAnsi" w:hAnsiTheme="minorHAnsi" w:cstheme="minorHAnsi"/>
        </w:rPr>
      </w:pPr>
    </w:p>
    <w:p w14:paraId="5E3C5514" w14:textId="1F88CB34" w:rsidR="001F7348" w:rsidRPr="00FF288B" w:rsidRDefault="001F7348" w:rsidP="00FF288B">
      <w:pPr>
        <w:pStyle w:val="Liststycke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FF288B">
        <w:rPr>
          <w:rFonts w:asciiTheme="minorHAnsi" w:hAnsiTheme="minorHAnsi" w:cstheme="minorHAnsi"/>
          <w:b/>
        </w:rPr>
        <w:lastRenderedPageBreak/>
        <w:t>Arbetsprocess</w:t>
      </w:r>
      <w:r w:rsidR="002633CC" w:rsidRPr="00FF288B">
        <w:rPr>
          <w:rFonts w:asciiTheme="minorHAnsi" w:hAnsiTheme="minorHAnsi" w:cstheme="minorHAnsi"/>
          <w:b/>
        </w:rPr>
        <w:t xml:space="preserve"> för remisser </w:t>
      </w:r>
      <w:r w:rsidR="00A82210">
        <w:rPr>
          <w:rFonts w:asciiTheme="minorHAnsi" w:hAnsiTheme="minorHAnsi" w:cstheme="minorHAnsi"/>
          <w:b/>
        </w:rPr>
        <w:t>som KAN samordnas</w:t>
      </w:r>
    </w:p>
    <w:p w14:paraId="5C7A1DB0" w14:textId="0F4ACE9A" w:rsidR="00C07325" w:rsidRPr="00FF288B" w:rsidRDefault="001F7348" w:rsidP="00C0732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De tre vattenråden har etablerat en gemensam lista där alla inkommande remisser förs in.</w:t>
      </w:r>
      <w:r w:rsidR="00CB46A5" w:rsidRPr="00FF288B">
        <w:rPr>
          <w:rFonts w:asciiTheme="minorHAnsi" w:hAnsiTheme="minorHAnsi" w:cstheme="minorHAnsi"/>
          <w:sz w:val="20"/>
          <w:szCs w:val="20"/>
        </w:rPr>
        <w:t xml:space="preserve"> Detta görs av respektive </w:t>
      </w:r>
      <w:r w:rsidR="00CB46A5" w:rsidRPr="00FF288B">
        <w:rPr>
          <w:rFonts w:asciiTheme="minorHAnsi" w:hAnsiTheme="minorHAnsi" w:cstheme="minorHAnsi"/>
          <w:b/>
          <w:bCs/>
          <w:sz w:val="20"/>
          <w:szCs w:val="20"/>
        </w:rPr>
        <w:t>Huvudvattenrådssamordnare</w:t>
      </w:r>
      <w:r w:rsidR="00CB46A5" w:rsidRPr="00FF288B">
        <w:rPr>
          <w:rFonts w:asciiTheme="minorHAnsi" w:hAnsiTheme="minorHAnsi" w:cstheme="minorHAnsi"/>
          <w:sz w:val="20"/>
          <w:szCs w:val="20"/>
        </w:rPr>
        <w:t xml:space="preserve"> i vattenråden (</w:t>
      </w:r>
      <w:r w:rsidR="00F4126A">
        <w:rPr>
          <w:rFonts w:asciiTheme="minorHAnsi" w:hAnsiTheme="minorHAnsi" w:cstheme="minorHAnsi"/>
          <w:sz w:val="20"/>
          <w:szCs w:val="20"/>
        </w:rPr>
        <w:t xml:space="preserve">i dagsläget - </w:t>
      </w:r>
      <w:r w:rsidR="00CB46A5" w:rsidRPr="00FF288B">
        <w:rPr>
          <w:rFonts w:asciiTheme="minorHAnsi" w:hAnsiTheme="minorHAnsi" w:cstheme="minorHAnsi"/>
          <w:sz w:val="20"/>
          <w:szCs w:val="20"/>
        </w:rPr>
        <w:t xml:space="preserve">Isak Nyborg </w:t>
      </w:r>
      <w:r w:rsidR="00A82210">
        <w:rPr>
          <w:rFonts w:asciiTheme="minorHAnsi" w:hAnsiTheme="minorHAnsi" w:cstheme="minorHAnsi"/>
          <w:sz w:val="20"/>
          <w:szCs w:val="20"/>
        </w:rPr>
        <w:t>SVR</w:t>
      </w:r>
      <w:r w:rsidR="00CB46A5" w:rsidRPr="00FF288B">
        <w:rPr>
          <w:rFonts w:asciiTheme="minorHAnsi" w:hAnsiTheme="minorHAnsi" w:cstheme="minorHAnsi"/>
          <w:sz w:val="20"/>
          <w:szCs w:val="20"/>
        </w:rPr>
        <w:t xml:space="preserve">, Elin Svensson </w:t>
      </w:r>
      <w:r w:rsidR="00A82210">
        <w:rPr>
          <w:rFonts w:asciiTheme="minorHAnsi" w:hAnsiTheme="minorHAnsi" w:cstheme="minorHAnsi"/>
          <w:sz w:val="20"/>
          <w:szCs w:val="20"/>
        </w:rPr>
        <w:t>HVR</w:t>
      </w:r>
      <w:r w:rsidR="00CB46A5" w:rsidRPr="00FF288B">
        <w:rPr>
          <w:rFonts w:asciiTheme="minorHAnsi" w:hAnsiTheme="minorHAnsi" w:cstheme="minorHAnsi"/>
          <w:sz w:val="20"/>
          <w:szCs w:val="20"/>
        </w:rPr>
        <w:t xml:space="preserve"> och Therese Parodi </w:t>
      </w:r>
      <w:r w:rsidR="00A82210">
        <w:rPr>
          <w:rFonts w:asciiTheme="minorHAnsi" w:hAnsiTheme="minorHAnsi" w:cstheme="minorHAnsi"/>
          <w:sz w:val="20"/>
          <w:szCs w:val="20"/>
        </w:rPr>
        <w:t>KVR</w:t>
      </w:r>
      <w:r w:rsidR="00CB46A5" w:rsidRPr="00FF288B">
        <w:rPr>
          <w:rFonts w:asciiTheme="minorHAnsi" w:hAnsiTheme="minorHAnsi" w:cstheme="minorHAnsi"/>
          <w:sz w:val="20"/>
          <w:szCs w:val="20"/>
        </w:rPr>
        <w:t>).</w:t>
      </w:r>
      <w:r w:rsidRPr="00FF28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44E3DA" w14:textId="3A952F80" w:rsidR="00692BDD" w:rsidRPr="00FF288B" w:rsidRDefault="001F7348" w:rsidP="00C0732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 xml:space="preserve">När en remiss förs in </w:t>
      </w:r>
      <w:r w:rsidR="00A82210">
        <w:rPr>
          <w:rFonts w:asciiTheme="minorHAnsi" w:hAnsiTheme="minorHAnsi" w:cstheme="minorHAnsi"/>
          <w:sz w:val="20"/>
          <w:szCs w:val="20"/>
        </w:rPr>
        <w:t xml:space="preserve">på listan </w:t>
      </w:r>
      <w:r w:rsidRPr="00FF288B">
        <w:rPr>
          <w:rFonts w:asciiTheme="minorHAnsi" w:hAnsiTheme="minorHAnsi" w:cstheme="minorHAnsi"/>
          <w:sz w:val="20"/>
          <w:szCs w:val="20"/>
        </w:rPr>
        <w:t xml:space="preserve">görs en bedömning om det är möjligt att samordna yttrandet eller inte. Därefter finns i nuläget ingen tydlig process för vidare hantering av yttrandet. </w:t>
      </w:r>
    </w:p>
    <w:p w14:paraId="39251EB1" w14:textId="52BAD00C" w:rsidR="001F7348" w:rsidRPr="00FF288B" w:rsidRDefault="001F7348" w:rsidP="001F7348">
      <w:pPr>
        <w:pStyle w:val="Liststycke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 xml:space="preserve">Förslagsvis utses en </w:t>
      </w:r>
      <w:r w:rsidRPr="00F50749">
        <w:rPr>
          <w:rFonts w:asciiTheme="minorHAnsi" w:hAnsiTheme="minorHAnsi" w:cstheme="minorHAnsi"/>
          <w:b/>
          <w:bCs/>
          <w:sz w:val="20"/>
          <w:szCs w:val="20"/>
        </w:rPr>
        <w:t>Remissamordnare</w:t>
      </w:r>
      <w:r w:rsidRPr="00FF288B">
        <w:rPr>
          <w:rFonts w:asciiTheme="minorHAnsi" w:hAnsiTheme="minorHAnsi" w:cstheme="minorHAnsi"/>
          <w:sz w:val="20"/>
          <w:szCs w:val="20"/>
        </w:rPr>
        <w:t xml:space="preserve"> av </w:t>
      </w:r>
      <w:r w:rsidR="00CB46A5" w:rsidRPr="00FF288B">
        <w:rPr>
          <w:rFonts w:asciiTheme="minorHAnsi" w:hAnsiTheme="minorHAnsi" w:cstheme="minorHAnsi"/>
          <w:iCs/>
          <w:sz w:val="20"/>
          <w:szCs w:val="20"/>
        </w:rPr>
        <w:t xml:space="preserve">Enhetschef </w:t>
      </w:r>
      <w:r w:rsidR="00D62D78">
        <w:rPr>
          <w:rFonts w:asciiTheme="minorHAnsi" w:hAnsiTheme="minorHAnsi" w:cstheme="minorHAnsi"/>
          <w:iCs/>
          <w:sz w:val="20"/>
          <w:szCs w:val="20"/>
        </w:rPr>
        <w:t>N</w:t>
      </w:r>
      <w:r w:rsidR="00CB46A5" w:rsidRPr="00FF288B">
        <w:rPr>
          <w:rFonts w:asciiTheme="minorHAnsi" w:hAnsiTheme="minorHAnsi" w:cstheme="minorHAnsi"/>
          <w:iCs/>
          <w:sz w:val="20"/>
          <w:szCs w:val="20"/>
        </w:rPr>
        <w:t xml:space="preserve">atur och </w:t>
      </w:r>
      <w:r w:rsidR="00D62D78">
        <w:rPr>
          <w:rFonts w:asciiTheme="minorHAnsi" w:hAnsiTheme="minorHAnsi" w:cstheme="minorHAnsi"/>
          <w:iCs/>
          <w:sz w:val="20"/>
          <w:szCs w:val="20"/>
        </w:rPr>
        <w:t>F</w:t>
      </w:r>
      <w:r w:rsidR="00CB46A5" w:rsidRPr="00FF288B">
        <w:rPr>
          <w:rFonts w:asciiTheme="minorHAnsi" w:hAnsiTheme="minorHAnsi" w:cstheme="minorHAnsi"/>
          <w:iCs/>
          <w:sz w:val="20"/>
          <w:szCs w:val="20"/>
        </w:rPr>
        <w:t>riluftsliv</w:t>
      </w:r>
      <w:r w:rsidR="00CB46A5" w:rsidRPr="00FF288B">
        <w:rPr>
          <w:rFonts w:asciiTheme="minorHAnsi" w:hAnsiTheme="minorHAnsi" w:cstheme="minorHAnsi"/>
          <w:iCs/>
          <w:sz w:val="20"/>
          <w:szCs w:val="20"/>
        </w:rPr>
        <w:br/>
        <w:t>Samällsbyggnadsförvaltningen, Lunds kommun (</w:t>
      </w:r>
      <w:r w:rsidR="00F4126A">
        <w:rPr>
          <w:rFonts w:asciiTheme="minorHAnsi" w:hAnsiTheme="minorHAnsi" w:cstheme="minorHAnsi"/>
          <w:sz w:val="20"/>
          <w:szCs w:val="20"/>
        </w:rPr>
        <w:t xml:space="preserve">i dagsläget - </w:t>
      </w:r>
      <w:r w:rsidR="00CB46A5" w:rsidRPr="00FF288B">
        <w:rPr>
          <w:rFonts w:asciiTheme="minorHAnsi" w:hAnsiTheme="minorHAnsi" w:cstheme="minorHAnsi"/>
          <w:iCs/>
          <w:sz w:val="20"/>
          <w:szCs w:val="20"/>
        </w:rPr>
        <w:t>Karl Asp)</w:t>
      </w:r>
    </w:p>
    <w:p w14:paraId="71119D8B" w14:textId="1EBC1B2D" w:rsidR="001769D6" w:rsidRPr="00FF288B" w:rsidRDefault="00CB46A5" w:rsidP="00C0732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50749">
        <w:rPr>
          <w:rFonts w:asciiTheme="minorHAnsi" w:hAnsiTheme="minorHAnsi" w:cstheme="minorHAnsi"/>
          <w:sz w:val="20"/>
          <w:szCs w:val="20"/>
        </w:rPr>
        <w:t>Remissamordnaren</w:t>
      </w:r>
      <w:r w:rsidRPr="00FF288B">
        <w:rPr>
          <w:rFonts w:asciiTheme="minorHAnsi" w:hAnsiTheme="minorHAnsi" w:cstheme="minorHAnsi"/>
          <w:sz w:val="20"/>
          <w:szCs w:val="20"/>
        </w:rPr>
        <w:t xml:space="preserve"> ansvarar för att fördela inkomna remisser </w:t>
      </w:r>
      <w:r w:rsidR="00A82210">
        <w:rPr>
          <w:rFonts w:asciiTheme="minorHAnsi" w:hAnsiTheme="minorHAnsi" w:cstheme="minorHAnsi"/>
          <w:sz w:val="20"/>
          <w:szCs w:val="20"/>
        </w:rPr>
        <w:t>till</w:t>
      </w:r>
      <w:r w:rsidR="00C07325" w:rsidRPr="00FF288B">
        <w:rPr>
          <w:rFonts w:asciiTheme="minorHAnsi" w:hAnsiTheme="minorHAnsi" w:cstheme="minorHAnsi"/>
          <w:sz w:val="20"/>
          <w:szCs w:val="20"/>
        </w:rPr>
        <w:t xml:space="preserve"> </w:t>
      </w:r>
      <w:r w:rsidR="00F4126A">
        <w:rPr>
          <w:rFonts w:asciiTheme="minorHAnsi" w:hAnsiTheme="minorHAnsi" w:cstheme="minorHAnsi"/>
          <w:sz w:val="20"/>
          <w:szCs w:val="20"/>
        </w:rPr>
        <w:t xml:space="preserve">jämlikt till </w:t>
      </w:r>
      <w:r w:rsidR="004063BF">
        <w:rPr>
          <w:rFonts w:asciiTheme="minorHAnsi" w:hAnsiTheme="minorHAnsi" w:cstheme="minorHAnsi"/>
          <w:sz w:val="20"/>
          <w:szCs w:val="20"/>
        </w:rPr>
        <w:t>övriga</w:t>
      </w:r>
      <w:r w:rsidR="00C07325" w:rsidRPr="00FF288B">
        <w:rPr>
          <w:rFonts w:asciiTheme="minorHAnsi" w:hAnsiTheme="minorHAnsi" w:cstheme="minorHAnsi"/>
          <w:sz w:val="20"/>
          <w:szCs w:val="20"/>
        </w:rPr>
        <w:t xml:space="preserve"> </w:t>
      </w:r>
      <w:r w:rsidR="00C07325" w:rsidRPr="00FF288B">
        <w:rPr>
          <w:rFonts w:asciiTheme="minorHAnsi" w:hAnsiTheme="minorHAnsi" w:cstheme="minorHAnsi"/>
          <w:b/>
          <w:bCs/>
          <w:sz w:val="20"/>
          <w:szCs w:val="20"/>
        </w:rPr>
        <w:t>Vattenrådssamordnar</w:t>
      </w:r>
      <w:r w:rsidR="004063BF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C07325" w:rsidRPr="00FF288B">
        <w:rPr>
          <w:rFonts w:asciiTheme="minorHAnsi" w:hAnsiTheme="minorHAnsi" w:cstheme="minorHAnsi"/>
          <w:sz w:val="20"/>
          <w:szCs w:val="20"/>
        </w:rPr>
        <w:t xml:space="preserve"> </w:t>
      </w:r>
      <w:r w:rsidR="009A712C">
        <w:rPr>
          <w:rFonts w:asciiTheme="minorHAnsi" w:hAnsiTheme="minorHAnsi" w:cstheme="minorHAnsi"/>
          <w:sz w:val="20"/>
          <w:szCs w:val="20"/>
        </w:rPr>
        <w:t>i de tre vattenråden</w:t>
      </w:r>
      <w:r w:rsidR="00F4126A">
        <w:rPr>
          <w:rFonts w:asciiTheme="minorHAnsi" w:hAnsiTheme="minorHAnsi" w:cstheme="minorHAnsi"/>
          <w:sz w:val="20"/>
          <w:szCs w:val="20"/>
        </w:rPr>
        <w:t>, men även</w:t>
      </w:r>
      <w:r w:rsidR="009A712C">
        <w:rPr>
          <w:rFonts w:asciiTheme="minorHAnsi" w:hAnsiTheme="minorHAnsi" w:cstheme="minorHAnsi"/>
          <w:sz w:val="20"/>
          <w:szCs w:val="20"/>
        </w:rPr>
        <w:t xml:space="preserve"> </w:t>
      </w:r>
      <w:r w:rsidR="00F4126A">
        <w:rPr>
          <w:rFonts w:asciiTheme="minorHAnsi" w:hAnsiTheme="minorHAnsi" w:cstheme="minorHAnsi"/>
          <w:sz w:val="20"/>
          <w:szCs w:val="20"/>
        </w:rPr>
        <w:t>beakta</w:t>
      </w:r>
      <w:r w:rsidR="00C07325" w:rsidRPr="00FF288B">
        <w:rPr>
          <w:rFonts w:asciiTheme="minorHAnsi" w:hAnsiTheme="minorHAnsi" w:cstheme="minorHAnsi"/>
          <w:sz w:val="20"/>
          <w:szCs w:val="20"/>
        </w:rPr>
        <w:t xml:space="preserve"> aktuell arbetsbelastning.</w:t>
      </w:r>
    </w:p>
    <w:p w14:paraId="4DCC3D53" w14:textId="066125DF" w:rsidR="00A07E79" w:rsidRPr="005C6F4D" w:rsidRDefault="008932F3" w:rsidP="005C6F4D">
      <w:pPr>
        <w:pStyle w:val="Liststycke"/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</w:t>
      </w:r>
      <w:r w:rsidR="00A82210">
        <w:rPr>
          <w:rFonts w:asciiTheme="minorHAnsi" w:hAnsiTheme="minorHAnsi" w:cstheme="minorHAnsi"/>
          <w:sz w:val="20"/>
          <w:szCs w:val="20"/>
        </w:rPr>
        <w:t xml:space="preserve"> som blivit tilldelad uppgiften att </w:t>
      </w:r>
      <w:r w:rsidR="00E00498">
        <w:rPr>
          <w:rFonts w:asciiTheme="minorHAnsi" w:hAnsiTheme="minorHAnsi" w:cstheme="minorHAnsi"/>
          <w:sz w:val="20"/>
          <w:szCs w:val="20"/>
        </w:rPr>
        <w:t>samordna yttrandet</w:t>
      </w:r>
      <w:r w:rsidRPr="00FF288B">
        <w:rPr>
          <w:rFonts w:asciiTheme="minorHAnsi" w:hAnsiTheme="minorHAnsi" w:cstheme="minorHAnsi"/>
          <w:sz w:val="20"/>
          <w:szCs w:val="20"/>
        </w:rPr>
        <w:t xml:space="preserve"> </w:t>
      </w:r>
      <w:r w:rsidR="008D7B99" w:rsidRPr="00FF288B">
        <w:rPr>
          <w:rFonts w:asciiTheme="minorHAnsi" w:hAnsiTheme="minorHAnsi" w:cstheme="minorHAnsi"/>
          <w:sz w:val="20"/>
          <w:szCs w:val="20"/>
        </w:rPr>
        <w:t xml:space="preserve">sammankallar alla </w:t>
      </w:r>
      <w:r w:rsidR="009A712C">
        <w:rPr>
          <w:rFonts w:asciiTheme="minorHAnsi" w:hAnsiTheme="minorHAnsi" w:cstheme="minorHAnsi"/>
          <w:sz w:val="20"/>
          <w:szCs w:val="20"/>
        </w:rPr>
        <w:t>tre</w:t>
      </w:r>
      <w:r w:rsidR="008D7B99" w:rsidRPr="00FF288B">
        <w:rPr>
          <w:rFonts w:asciiTheme="minorHAnsi" w:hAnsiTheme="minorHAnsi" w:cstheme="minorHAnsi"/>
          <w:sz w:val="20"/>
          <w:szCs w:val="20"/>
        </w:rPr>
        <w:t xml:space="preserve"> beredningsgrupperna till en temporär arbetsgrupp för att samordna yttrandet. </w:t>
      </w:r>
      <w:r w:rsidR="005C6F4D">
        <w:rPr>
          <w:rFonts w:asciiTheme="minorHAnsi" w:hAnsiTheme="minorHAnsi" w:cstheme="minorHAnsi"/>
          <w:sz w:val="20"/>
          <w:szCs w:val="20"/>
        </w:rPr>
        <w:t>Att sammankalla</w:t>
      </w:r>
      <w:r w:rsidR="005C6F4D" w:rsidRPr="005C6F4D">
        <w:rPr>
          <w:rFonts w:asciiTheme="minorHAnsi" w:hAnsiTheme="minorHAnsi" w:cstheme="minorHAnsi"/>
          <w:sz w:val="20"/>
          <w:szCs w:val="20"/>
        </w:rPr>
        <w:t xml:space="preserve"> alla inblandade i tre </w:t>
      </w:r>
      <w:r w:rsidR="005C6F4D">
        <w:rPr>
          <w:rFonts w:asciiTheme="minorHAnsi" w:hAnsiTheme="minorHAnsi" w:cstheme="minorHAnsi"/>
          <w:sz w:val="20"/>
          <w:szCs w:val="20"/>
        </w:rPr>
        <w:t>beredningsgrupper</w:t>
      </w:r>
      <w:r w:rsidR="005C6F4D" w:rsidRPr="005C6F4D">
        <w:rPr>
          <w:rFonts w:asciiTheme="minorHAnsi" w:hAnsiTheme="minorHAnsi" w:cstheme="minorHAnsi"/>
          <w:sz w:val="20"/>
          <w:szCs w:val="20"/>
        </w:rPr>
        <w:t xml:space="preserve">, </w:t>
      </w:r>
      <w:r w:rsidR="005C6F4D">
        <w:rPr>
          <w:rFonts w:asciiTheme="minorHAnsi" w:hAnsiTheme="minorHAnsi" w:cstheme="minorHAnsi"/>
          <w:sz w:val="20"/>
          <w:szCs w:val="20"/>
        </w:rPr>
        <w:t>blir</w:t>
      </w:r>
      <w:r w:rsidR="005C6F4D" w:rsidRPr="005C6F4D">
        <w:rPr>
          <w:rFonts w:asciiTheme="minorHAnsi" w:hAnsiTheme="minorHAnsi" w:cstheme="minorHAnsi"/>
          <w:sz w:val="20"/>
          <w:szCs w:val="20"/>
        </w:rPr>
        <w:t xml:space="preserve"> många personer. </w:t>
      </w:r>
      <w:r w:rsidR="005C6F4D">
        <w:rPr>
          <w:rFonts w:asciiTheme="minorHAnsi" w:hAnsiTheme="minorHAnsi" w:cstheme="minorHAnsi"/>
          <w:sz w:val="20"/>
          <w:szCs w:val="20"/>
        </w:rPr>
        <w:t xml:space="preserve">Samtidigt ska alla beredas möjlighet att dra nytta av samordningen. </w:t>
      </w:r>
      <w:r w:rsidR="008D7B99" w:rsidRPr="005C6F4D">
        <w:rPr>
          <w:rFonts w:asciiTheme="minorHAnsi" w:hAnsiTheme="minorHAnsi" w:cstheme="minorHAnsi"/>
          <w:sz w:val="20"/>
          <w:szCs w:val="20"/>
        </w:rPr>
        <w:t>Beroende på remissens komplexitet sker det vidare arbetet till ett färdigt yttrande via digitala möten eller fysiska möten.</w:t>
      </w:r>
      <w:r w:rsidR="00E00498" w:rsidRPr="005C6F4D">
        <w:rPr>
          <w:rFonts w:asciiTheme="minorHAnsi" w:hAnsiTheme="minorHAnsi" w:cstheme="minorHAnsi"/>
          <w:sz w:val="20"/>
          <w:szCs w:val="20"/>
        </w:rPr>
        <w:t xml:space="preserve"> </w:t>
      </w:r>
      <w:r w:rsidR="00E00498" w:rsidRPr="005C6F4D">
        <w:rPr>
          <w:rFonts w:asciiTheme="minorHAnsi" w:hAnsiTheme="minorHAnsi" w:cstheme="minorHAnsi"/>
          <w:sz w:val="20"/>
        </w:rPr>
        <w:t>A</w:t>
      </w:r>
      <w:r w:rsidR="001A7A7E" w:rsidRPr="005C6F4D">
        <w:rPr>
          <w:rFonts w:asciiTheme="minorHAnsi" w:hAnsiTheme="minorHAnsi" w:cstheme="minorHAnsi"/>
          <w:sz w:val="20"/>
        </w:rPr>
        <w:t>rbetsmaterial</w:t>
      </w:r>
      <w:r w:rsidR="00E00498" w:rsidRPr="005C6F4D">
        <w:rPr>
          <w:rFonts w:asciiTheme="minorHAnsi" w:hAnsiTheme="minorHAnsi" w:cstheme="minorHAnsi"/>
          <w:sz w:val="20"/>
        </w:rPr>
        <w:t xml:space="preserve"> samlas på lämplig plattform</w:t>
      </w:r>
      <w:r w:rsidR="00D62D78" w:rsidRPr="005C6F4D">
        <w:rPr>
          <w:rFonts w:asciiTheme="minorHAnsi" w:hAnsiTheme="minorHAnsi" w:cstheme="minorHAnsi"/>
          <w:sz w:val="20"/>
        </w:rPr>
        <w:t>.</w:t>
      </w:r>
    </w:p>
    <w:p w14:paraId="0A4449BB" w14:textId="7BF9B49D" w:rsidR="001A7A7E" w:rsidRPr="00FF288B" w:rsidRDefault="001A7A7E" w:rsidP="00C0732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</w:t>
      </w:r>
      <w:r w:rsidR="00D62D78">
        <w:rPr>
          <w:rFonts w:asciiTheme="minorHAnsi" w:hAnsiTheme="minorHAnsi" w:cstheme="minorHAnsi"/>
          <w:sz w:val="20"/>
          <w:szCs w:val="20"/>
        </w:rPr>
        <w:t xml:space="preserve"> ser till att</w:t>
      </w:r>
      <w:r w:rsidR="004462A5" w:rsidRPr="00FF288B">
        <w:rPr>
          <w:rFonts w:asciiTheme="minorHAnsi" w:hAnsiTheme="minorHAnsi" w:cstheme="minorHAnsi"/>
          <w:sz w:val="20"/>
          <w:szCs w:val="20"/>
        </w:rPr>
        <w:t xml:space="preserve"> det färdiga yttrandet </w:t>
      </w:r>
      <w:r w:rsidR="00D62D78">
        <w:rPr>
          <w:rFonts w:asciiTheme="minorHAnsi" w:hAnsiTheme="minorHAnsi" w:cstheme="minorHAnsi"/>
          <w:sz w:val="20"/>
          <w:szCs w:val="20"/>
        </w:rPr>
        <w:t>föredras på</w:t>
      </w:r>
      <w:r w:rsidR="004462A5" w:rsidRPr="00FF288B">
        <w:rPr>
          <w:rFonts w:asciiTheme="minorHAnsi" w:hAnsiTheme="minorHAnsi" w:cstheme="minorHAnsi"/>
          <w:sz w:val="20"/>
          <w:szCs w:val="20"/>
        </w:rPr>
        <w:t xml:space="preserve"> styrelsemöte</w:t>
      </w:r>
      <w:r w:rsidR="00D62D78">
        <w:rPr>
          <w:rFonts w:asciiTheme="minorHAnsi" w:hAnsiTheme="minorHAnsi" w:cstheme="minorHAnsi"/>
          <w:sz w:val="20"/>
          <w:szCs w:val="20"/>
        </w:rPr>
        <w:t>n</w:t>
      </w:r>
      <w:r w:rsidR="004063BF">
        <w:rPr>
          <w:rFonts w:asciiTheme="minorHAnsi" w:hAnsiTheme="minorHAnsi" w:cstheme="minorHAnsi"/>
          <w:sz w:val="20"/>
          <w:szCs w:val="20"/>
        </w:rPr>
        <w:t xml:space="preserve"> eller </w:t>
      </w:r>
      <w:r w:rsidR="005D74AD">
        <w:rPr>
          <w:rFonts w:asciiTheme="minorHAnsi" w:hAnsiTheme="minorHAnsi" w:cstheme="minorHAnsi"/>
          <w:sz w:val="20"/>
          <w:szCs w:val="20"/>
        </w:rPr>
        <w:t xml:space="preserve">tas </w:t>
      </w:r>
      <w:r w:rsidR="004462A5" w:rsidRPr="00FF288B">
        <w:rPr>
          <w:rFonts w:asciiTheme="minorHAnsi" w:hAnsiTheme="minorHAnsi" w:cstheme="minorHAnsi"/>
          <w:sz w:val="20"/>
          <w:szCs w:val="20"/>
        </w:rPr>
        <w:t>till styrelse</w:t>
      </w:r>
      <w:r w:rsidR="00D62D78">
        <w:rPr>
          <w:rFonts w:asciiTheme="minorHAnsi" w:hAnsiTheme="minorHAnsi" w:cstheme="minorHAnsi"/>
          <w:sz w:val="20"/>
          <w:szCs w:val="20"/>
        </w:rPr>
        <w:t>rna</w:t>
      </w:r>
      <w:r w:rsidR="004462A5" w:rsidRPr="00FF288B">
        <w:rPr>
          <w:rFonts w:asciiTheme="minorHAnsi" w:hAnsiTheme="minorHAnsi" w:cstheme="minorHAnsi"/>
          <w:sz w:val="20"/>
          <w:szCs w:val="20"/>
        </w:rPr>
        <w:t xml:space="preserve"> per capsulam.</w:t>
      </w:r>
    </w:p>
    <w:p w14:paraId="570D780C" w14:textId="3FD10707" w:rsidR="008D7B99" w:rsidRPr="00FF288B" w:rsidRDefault="004462A5" w:rsidP="00C0732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 får yttrandet signerat av ordförand</w:t>
      </w:r>
      <w:r w:rsidR="009A712C">
        <w:rPr>
          <w:rFonts w:asciiTheme="minorHAnsi" w:hAnsiTheme="minorHAnsi" w:cstheme="minorHAnsi"/>
          <w:sz w:val="20"/>
          <w:szCs w:val="20"/>
        </w:rPr>
        <w:t>ena.</w:t>
      </w:r>
    </w:p>
    <w:p w14:paraId="41A14AD0" w14:textId="189DD380" w:rsidR="008D7B99" w:rsidRPr="00FF288B" w:rsidRDefault="004462A5" w:rsidP="00C0732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 skickar in yttrandet enligt instruktion i missiv.</w:t>
      </w:r>
    </w:p>
    <w:p w14:paraId="2B3E7315" w14:textId="77777777" w:rsidR="001769D6" w:rsidRDefault="001769D6" w:rsidP="0034401B">
      <w:pPr>
        <w:rPr>
          <w:rFonts w:asciiTheme="minorHAnsi" w:hAnsiTheme="minorHAnsi" w:cstheme="minorHAnsi"/>
        </w:rPr>
      </w:pPr>
    </w:p>
    <w:p w14:paraId="3EB277F3" w14:textId="77777777" w:rsidR="005C6F4D" w:rsidRDefault="005C6F4D" w:rsidP="0034401B">
      <w:pPr>
        <w:rPr>
          <w:rFonts w:asciiTheme="minorHAnsi" w:hAnsiTheme="minorHAnsi" w:cstheme="minorHAnsi"/>
        </w:rPr>
      </w:pPr>
    </w:p>
    <w:p w14:paraId="09F95289" w14:textId="3DB1CBA9" w:rsidR="00A82210" w:rsidRPr="00FF288B" w:rsidRDefault="00A82210" w:rsidP="00A82210">
      <w:pPr>
        <w:pStyle w:val="Liststycke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FF288B">
        <w:rPr>
          <w:rFonts w:asciiTheme="minorHAnsi" w:hAnsiTheme="minorHAnsi" w:cstheme="minorHAnsi"/>
          <w:b/>
        </w:rPr>
        <w:t xml:space="preserve">Arbetsprocess för remisser </w:t>
      </w:r>
      <w:r>
        <w:rPr>
          <w:rFonts w:asciiTheme="minorHAnsi" w:hAnsiTheme="minorHAnsi" w:cstheme="minorHAnsi"/>
          <w:b/>
        </w:rPr>
        <w:t>som INTE kan samordnas</w:t>
      </w:r>
    </w:p>
    <w:p w14:paraId="23DB29D3" w14:textId="63CC3393" w:rsidR="002237EF" w:rsidRPr="00FF288B" w:rsidRDefault="00357229" w:rsidP="002237EF">
      <w:pPr>
        <w:pStyle w:val="Liststycke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FF288B">
        <w:rPr>
          <w:rFonts w:asciiTheme="minorHAnsi" w:hAnsiTheme="minorHAnsi" w:cstheme="minorHAnsi"/>
          <w:sz w:val="20"/>
          <w:szCs w:val="20"/>
        </w:rPr>
        <w:t xml:space="preserve">espektive </w:t>
      </w:r>
      <w:r w:rsidRPr="004063BF">
        <w:rPr>
          <w:rFonts w:asciiTheme="minorHAnsi" w:hAnsiTheme="minorHAnsi" w:cstheme="minorHAnsi"/>
          <w:sz w:val="20"/>
          <w:szCs w:val="20"/>
        </w:rPr>
        <w:t>Huvudvattenrådssamordnare</w:t>
      </w:r>
      <w:r w:rsidRPr="00FF288B">
        <w:rPr>
          <w:rFonts w:asciiTheme="minorHAnsi" w:hAnsiTheme="minorHAnsi" w:cstheme="minorHAnsi"/>
          <w:sz w:val="20"/>
          <w:szCs w:val="20"/>
        </w:rPr>
        <w:t xml:space="preserve"> i vattenråden (</w:t>
      </w:r>
      <w:r w:rsidR="00F4126A">
        <w:rPr>
          <w:rFonts w:asciiTheme="minorHAnsi" w:hAnsiTheme="minorHAnsi" w:cstheme="minorHAnsi"/>
          <w:sz w:val="20"/>
          <w:szCs w:val="20"/>
        </w:rPr>
        <w:t xml:space="preserve">i dagsläget - </w:t>
      </w:r>
      <w:r w:rsidRPr="00FF288B">
        <w:rPr>
          <w:rFonts w:asciiTheme="minorHAnsi" w:hAnsiTheme="minorHAnsi" w:cstheme="minorHAnsi"/>
          <w:sz w:val="20"/>
          <w:szCs w:val="20"/>
        </w:rPr>
        <w:t xml:space="preserve">Isak Nyborg </w:t>
      </w:r>
      <w:r w:rsidR="00A82210">
        <w:rPr>
          <w:rFonts w:asciiTheme="minorHAnsi" w:hAnsiTheme="minorHAnsi" w:cstheme="minorHAnsi"/>
          <w:sz w:val="20"/>
          <w:szCs w:val="20"/>
        </w:rPr>
        <w:t>SVR</w:t>
      </w:r>
      <w:r w:rsidRPr="00FF288B">
        <w:rPr>
          <w:rFonts w:asciiTheme="minorHAnsi" w:hAnsiTheme="minorHAnsi" w:cstheme="minorHAnsi"/>
          <w:sz w:val="20"/>
          <w:szCs w:val="20"/>
        </w:rPr>
        <w:t xml:space="preserve">, Elin Svensson </w:t>
      </w:r>
      <w:r w:rsidR="00A82210">
        <w:rPr>
          <w:rFonts w:asciiTheme="minorHAnsi" w:hAnsiTheme="minorHAnsi" w:cstheme="minorHAnsi"/>
          <w:sz w:val="20"/>
          <w:szCs w:val="20"/>
        </w:rPr>
        <w:t>HVR</w:t>
      </w:r>
      <w:r w:rsidRPr="00FF288B">
        <w:rPr>
          <w:rFonts w:asciiTheme="minorHAnsi" w:hAnsiTheme="minorHAnsi" w:cstheme="minorHAnsi"/>
          <w:sz w:val="20"/>
          <w:szCs w:val="20"/>
        </w:rPr>
        <w:t xml:space="preserve"> och Therese Parodi </w:t>
      </w:r>
      <w:r w:rsidR="00A82210">
        <w:rPr>
          <w:rFonts w:asciiTheme="minorHAnsi" w:hAnsiTheme="minorHAnsi" w:cstheme="minorHAnsi"/>
          <w:sz w:val="20"/>
          <w:szCs w:val="20"/>
        </w:rPr>
        <w:t>KVR</w:t>
      </w:r>
      <w:r w:rsidRPr="00FF288B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för in </w:t>
      </w:r>
      <w:r w:rsidRPr="00FF288B">
        <w:rPr>
          <w:rFonts w:asciiTheme="minorHAnsi" w:hAnsiTheme="minorHAnsi" w:cstheme="minorHAnsi"/>
          <w:sz w:val="20"/>
          <w:szCs w:val="20"/>
        </w:rPr>
        <w:t>inkommande remisser</w:t>
      </w:r>
      <w:r w:rsidR="008C74B0">
        <w:rPr>
          <w:rFonts w:asciiTheme="minorHAnsi" w:hAnsiTheme="minorHAnsi" w:cstheme="minorHAnsi"/>
          <w:sz w:val="20"/>
          <w:szCs w:val="20"/>
        </w:rPr>
        <w:t xml:space="preserve"> i den</w:t>
      </w:r>
      <w:r w:rsidRPr="00357229">
        <w:rPr>
          <w:rFonts w:asciiTheme="minorHAnsi" w:hAnsiTheme="minorHAnsi" w:cstheme="minorHAnsi"/>
          <w:sz w:val="20"/>
          <w:szCs w:val="20"/>
        </w:rPr>
        <w:t xml:space="preserve"> </w:t>
      </w:r>
      <w:r w:rsidRPr="00FF288B">
        <w:rPr>
          <w:rFonts w:asciiTheme="minorHAnsi" w:hAnsiTheme="minorHAnsi" w:cstheme="minorHAnsi"/>
          <w:sz w:val="20"/>
          <w:szCs w:val="20"/>
        </w:rPr>
        <w:t>gemensam lista där alla</w:t>
      </w:r>
      <w:r w:rsidR="008C74B0" w:rsidRPr="00FF288B">
        <w:rPr>
          <w:rFonts w:asciiTheme="minorHAnsi" w:hAnsiTheme="minorHAnsi" w:cstheme="minorHAnsi"/>
          <w:sz w:val="20"/>
          <w:szCs w:val="20"/>
        </w:rPr>
        <w:t xml:space="preserve"> inkommande remisser förs in.</w:t>
      </w:r>
    </w:p>
    <w:p w14:paraId="686D3121" w14:textId="4E052DB2" w:rsidR="008C74B0" w:rsidRDefault="008C74B0" w:rsidP="008C74B0">
      <w:pPr>
        <w:pStyle w:val="Liststycke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8C74B0">
        <w:rPr>
          <w:rFonts w:asciiTheme="minorHAnsi" w:hAnsiTheme="minorHAnsi" w:cstheme="minorHAnsi"/>
          <w:sz w:val="20"/>
          <w:szCs w:val="20"/>
        </w:rPr>
        <w:t>Huvudvattenrådssamordnaren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F288B">
        <w:rPr>
          <w:rFonts w:asciiTheme="minorHAnsi" w:hAnsiTheme="minorHAnsi" w:cstheme="minorHAnsi"/>
          <w:sz w:val="20"/>
          <w:szCs w:val="20"/>
        </w:rPr>
        <w:t xml:space="preserve">ansvarar för att fördela inkomna remisser </w:t>
      </w:r>
      <w:r w:rsidR="00F4126A">
        <w:rPr>
          <w:rFonts w:asciiTheme="minorHAnsi" w:hAnsiTheme="minorHAnsi" w:cstheme="minorHAnsi"/>
          <w:sz w:val="20"/>
          <w:szCs w:val="20"/>
        </w:rPr>
        <w:t>jämlikt med</w:t>
      </w:r>
      <w:r w:rsidRPr="00FF288B">
        <w:rPr>
          <w:rFonts w:asciiTheme="minorHAnsi" w:hAnsiTheme="minorHAnsi" w:cstheme="minorHAnsi"/>
          <w:sz w:val="20"/>
          <w:szCs w:val="20"/>
        </w:rPr>
        <w:t xml:space="preserve"> </w:t>
      </w:r>
      <w:r w:rsidR="00E833DF">
        <w:rPr>
          <w:rFonts w:asciiTheme="minorHAnsi" w:hAnsiTheme="minorHAnsi" w:cstheme="minorHAnsi"/>
          <w:sz w:val="20"/>
          <w:szCs w:val="20"/>
        </w:rPr>
        <w:t xml:space="preserve">de övriga </w:t>
      </w:r>
      <w:r w:rsidRPr="008C74B0">
        <w:rPr>
          <w:rFonts w:asciiTheme="minorHAnsi" w:hAnsiTheme="minorHAnsi" w:cstheme="minorHAnsi"/>
          <w:sz w:val="20"/>
          <w:szCs w:val="20"/>
        </w:rPr>
        <w:t>Vattenrådssamordnarna</w:t>
      </w:r>
      <w:r>
        <w:rPr>
          <w:rFonts w:asciiTheme="minorHAnsi" w:hAnsiTheme="minorHAnsi" w:cstheme="minorHAnsi"/>
          <w:sz w:val="20"/>
          <w:szCs w:val="20"/>
        </w:rPr>
        <w:t xml:space="preserve"> i vattenrådet</w:t>
      </w:r>
      <w:r w:rsidR="00F4126A">
        <w:rPr>
          <w:rFonts w:asciiTheme="minorHAnsi" w:hAnsiTheme="minorHAnsi" w:cstheme="minorHAnsi"/>
          <w:sz w:val="20"/>
          <w:szCs w:val="20"/>
        </w:rPr>
        <w:t xml:space="preserve">, men även beakta </w:t>
      </w:r>
      <w:r w:rsidRPr="00FF288B">
        <w:rPr>
          <w:rFonts w:asciiTheme="minorHAnsi" w:hAnsiTheme="minorHAnsi" w:cstheme="minorHAnsi"/>
          <w:sz w:val="20"/>
          <w:szCs w:val="20"/>
        </w:rPr>
        <w:t>aktuell arbetsbelastning.</w:t>
      </w:r>
    </w:p>
    <w:p w14:paraId="65DC9430" w14:textId="7FC9D7FC" w:rsidR="009A712C" w:rsidRPr="009A712C" w:rsidRDefault="009A712C" w:rsidP="009A712C">
      <w:pPr>
        <w:pStyle w:val="Liststycke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</w:t>
      </w:r>
      <w:r>
        <w:rPr>
          <w:rFonts w:asciiTheme="minorHAnsi" w:hAnsiTheme="minorHAnsi" w:cstheme="minorHAnsi"/>
          <w:sz w:val="20"/>
          <w:szCs w:val="20"/>
        </w:rPr>
        <w:t xml:space="preserve"> som blivit tilldelad uppgiften att samordna yttrandet</w:t>
      </w:r>
      <w:r w:rsidRPr="00FF288B">
        <w:rPr>
          <w:rFonts w:asciiTheme="minorHAnsi" w:hAnsiTheme="minorHAnsi" w:cstheme="minorHAnsi"/>
          <w:sz w:val="20"/>
          <w:szCs w:val="20"/>
        </w:rPr>
        <w:t xml:space="preserve"> sammankallar</w:t>
      </w:r>
      <w:r>
        <w:rPr>
          <w:rFonts w:asciiTheme="minorHAnsi" w:hAnsiTheme="minorHAnsi" w:cstheme="minorHAnsi"/>
          <w:sz w:val="20"/>
          <w:szCs w:val="20"/>
        </w:rPr>
        <w:t xml:space="preserve"> vid behov</w:t>
      </w:r>
      <w:r w:rsidRPr="00FF288B">
        <w:rPr>
          <w:rFonts w:asciiTheme="minorHAnsi" w:hAnsiTheme="minorHAnsi" w:cstheme="minorHAnsi"/>
          <w:sz w:val="20"/>
          <w:szCs w:val="20"/>
        </w:rPr>
        <w:t xml:space="preserve"> beredningsgruppe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FF288B">
        <w:rPr>
          <w:rFonts w:asciiTheme="minorHAnsi" w:hAnsiTheme="minorHAnsi" w:cstheme="minorHAnsi"/>
          <w:sz w:val="20"/>
          <w:szCs w:val="20"/>
        </w:rPr>
        <w:t xml:space="preserve"> till en temporär arbetsgrupp för att samordna yttrandet. Beroende på remissens komplexitet sker det vidare arbetet till ett färdigt yttrande via digitala möten eller fysiska möten.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</w:rPr>
        <w:t>A</w:t>
      </w:r>
      <w:r w:rsidRPr="00E00498">
        <w:rPr>
          <w:rFonts w:asciiTheme="minorHAnsi" w:hAnsiTheme="minorHAnsi" w:cstheme="minorHAnsi"/>
          <w:sz w:val="20"/>
        </w:rPr>
        <w:t>rbetsmaterial</w:t>
      </w:r>
      <w:r>
        <w:rPr>
          <w:rFonts w:asciiTheme="minorHAnsi" w:hAnsiTheme="minorHAnsi" w:cstheme="minorHAnsi"/>
          <w:sz w:val="20"/>
        </w:rPr>
        <w:t xml:space="preserve"> samlas på lämplig plattform</w:t>
      </w:r>
      <w:r w:rsidR="005D74AD">
        <w:rPr>
          <w:rFonts w:asciiTheme="minorHAnsi" w:hAnsiTheme="minorHAnsi" w:cstheme="minorHAnsi"/>
          <w:sz w:val="20"/>
        </w:rPr>
        <w:t>.</w:t>
      </w:r>
    </w:p>
    <w:p w14:paraId="173AF34F" w14:textId="335F8225" w:rsidR="009A712C" w:rsidRPr="00FF288B" w:rsidRDefault="009A712C" w:rsidP="009A712C">
      <w:pPr>
        <w:pStyle w:val="Liststycke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 xml:space="preserve">Vattenrådssamordnaren </w:t>
      </w:r>
      <w:r w:rsidR="005D74AD">
        <w:rPr>
          <w:rFonts w:asciiTheme="minorHAnsi" w:hAnsiTheme="minorHAnsi" w:cstheme="minorHAnsi"/>
          <w:sz w:val="20"/>
          <w:szCs w:val="20"/>
        </w:rPr>
        <w:t>ser till att</w:t>
      </w:r>
      <w:r w:rsidRPr="00FF288B">
        <w:rPr>
          <w:rFonts w:asciiTheme="minorHAnsi" w:hAnsiTheme="minorHAnsi" w:cstheme="minorHAnsi"/>
          <w:sz w:val="20"/>
          <w:szCs w:val="20"/>
        </w:rPr>
        <w:t xml:space="preserve"> det färdiga yttrandet </w:t>
      </w:r>
      <w:r w:rsidR="005D74AD">
        <w:rPr>
          <w:rFonts w:asciiTheme="minorHAnsi" w:hAnsiTheme="minorHAnsi" w:cstheme="minorHAnsi"/>
          <w:sz w:val="20"/>
          <w:szCs w:val="20"/>
        </w:rPr>
        <w:t>föredras på</w:t>
      </w:r>
      <w:r w:rsidRPr="00FF288B">
        <w:rPr>
          <w:rFonts w:asciiTheme="minorHAnsi" w:hAnsiTheme="minorHAnsi" w:cstheme="minorHAnsi"/>
          <w:sz w:val="20"/>
          <w:szCs w:val="20"/>
        </w:rPr>
        <w:t xml:space="preserve"> styrelsemöte</w:t>
      </w:r>
      <w:r>
        <w:rPr>
          <w:rFonts w:asciiTheme="minorHAnsi" w:hAnsiTheme="minorHAnsi" w:cstheme="minorHAnsi"/>
          <w:sz w:val="20"/>
          <w:szCs w:val="20"/>
        </w:rPr>
        <w:t xml:space="preserve"> eller </w:t>
      </w:r>
      <w:r w:rsidR="005D74AD">
        <w:rPr>
          <w:rFonts w:asciiTheme="minorHAnsi" w:hAnsiTheme="minorHAnsi" w:cstheme="minorHAnsi"/>
          <w:sz w:val="20"/>
          <w:szCs w:val="20"/>
        </w:rPr>
        <w:t xml:space="preserve">tas </w:t>
      </w:r>
      <w:r w:rsidRPr="00FF288B">
        <w:rPr>
          <w:rFonts w:asciiTheme="minorHAnsi" w:hAnsiTheme="minorHAnsi" w:cstheme="minorHAnsi"/>
          <w:sz w:val="20"/>
          <w:szCs w:val="20"/>
        </w:rPr>
        <w:t>till styrelsen via per capsulam.</w:t>
      </w:r>
    </w:p>
    <w:p w14:paraId="43486A7D" w14:textId="21913202" w:rsidR="009A712C" w:rsidRPr="009A712C" w:rsidRDefault="009A712C" w:rsidP="009A712C">
      <w:pPr>
        <w:pStyle w:val="Liststycke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 får yttrandet signerat av ordförand</w:t>
      </w:r>
      <w:r>
        <w:rPr>
          <w:rFonts w:asciiTheme="minorHAnsi" w:hAnsiTheme="minorHAnsi" w:cstheme="minorHAnsi"/>
          <w:sz w:val="20"/>
          <w:szCs w:val="20"/>
        </w:rPr>
        <w:t>e</w:t>
      </w:r>
      <w:r w:rsidR="005D74AD">
        <w:rPr>
          <w:rFonts w:asciiTheme="minorHAnsi" w:hAnsiTheme="minorHAnsi" w:cstheme="minorHAnsi"/>
          <w:sz w:val="20"/>
          <w:szCs w:val="20"/>
        </w:rPr>
        <w:t>.</w:t>
      </w:r>
    </w:p>
    <w:p w14:paraId="574592B0" w14:textId="77777777" w:rsidR="002237EF" w:rsidRDefault="002237EF" w:rsidP="002237EF">
      <w:pPr>
        <w:pStyle w:val="Liststycke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 skickar in yttrandet enligt instruktion i missiv.</w:t>
      </w:r>
    </w:p>
    <w:p w14:paraId="04064581" w14:textId="77777777" w:rsidR="009A712C" w:rsidRPr="00FF288B" w:rsidRDefault="009A712C" w:rsidP="009A712C">
      <w:pPr>
        <w:pStyle w:val="Liststycke"/>
        <w:rPr>
          <w:rFonts w:asciiTheme="minorHAnsi" w:hAnsiTheme="minorHAnsi" w:cstheme="minorHAnsi"/>
          <w:sz w:val="20"/>
          <w:szCs w:val="20"/>
        </w:rPr>
      </w:pPr>
    </w:p>
    <w:p w14:paraId="13A5B2E7" w14:textId="13DB27EC" w:rsidR="009A712C" w:rsidRPr="00FF288B" w:rsidRDefault="009A712C" w:rsidP="009A712C">
      <w:pPr>
        <w:pStyle w:val="Liststycke"/>
        <w:numPr>
          <w:ilvl w:val="0"/>
          <w:numId w:val="1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Förenklat förfarande för mindre remisser som INTE kan samordnas</w:t>
      </w:r>
      <w:r w:rsidR="005D74AD">
        <w:rPr>
          <w:rFonts w:asciiTheme="minorHAnsi" w:hAnsiTheme="minorHAnsi" w:cstheme="minorHAnsi"/>
          <w:b/>
        </w:rPr>
        <w:t xml:space="preserve"> (ny rutin för effektivare remisshantering)</w:t>
      </w:r>
    </w:p>
    <w:p w14:paraId="17D084F9" w14:textId="2BE378BA" w:rsidR="009A712C" w:rsidRPr="00FF288B" w:rsidRDefault="009A712C" w:rsidP="009A712C">
      <w:pPr>
        <w:pStyle w:val="Liststycke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FF288B">
        <w:rPr>
          <w:rFonts w:asciiTheme="minorHAnsi" w:hAnsiTheme="minorHAnsi" w:cstheme="minorHAnsi"/>
          <w:sz w:val="20"/>
          <w:szCs w:val="20"/>
        </w:rPr>
        <w:t xml:space="preserve">espektive </w:t>
      </w:r>
      <w:r w:rsidRPr="004063BF">
        <w:rPr>
          <w:rFonts w:asciiTheme="minorHAnsi" w:hAnsiTheme="minorHAnsi" w:cstheme="minorHAnsi"/>
          <w:sz w:val="20"/>
          <w:szCs w:val="20"/>
        </w:rPr>
        <w:t>Huvudvattenrådssamordnare</w:t>
      </w:r>
      <w:r w:rsidRPr="00FF288B">
        <w:rPr>
          <w:rFonts w:asciiTheme="minorHAnsi" w:hAnsiTheme="minorHAnsi" w:cstheme="minorHAnsi"/>
          <w:sz w:val="20"/>
          <w:szCs w:val="20"/>
        </w:rPr>
        <w:t xml:space="preserve"> i vattenråden (</w:t>
      </w:r>
      <w:r w:rsidR="00F4126A">
        <w:rPr>
          <w:rFonts w:asciiTheme="minorHAnsi" w:hAnsiTheme="minorHAnsi" w:cstheme="minorHAnsi"/>
          <w:sz w:val="20"/>
          <w:szCs w:val="20"/>
        </w:rPr>
        <w:t xml:space="preserve">i dagsläget - </w:t>
      </w:r>
      <w:r w:rsidRPr="00FF288B">
        <w:rPr>
          <w:rFonts w:asciiTheme="minorHAnsi" w:hAnsiTheme="minorHAnsi" w:cstheme="minorHAnsi"/>
          <w:sz w:val="20"/>
          <w:szCs w:val="20"/>
        </w:rPr>
        <w:t xml:space="preserve">Isak Nyborg </w:t>
      </w:r>
      <w:r>
        <w:rPr>
          <w:rFonts w:asciiTheme="minorHAnsi" w:hAnsiTheme="minorHAnsi" w:cstheme="minorHAnsi"/>
          <w:sz w:val="20"/>
          <w:szCs w:val="20"/>
        </w:rPr>
        <w:t>SVR</w:t>
      </w:r>
      <w:r w:rsidRPr="00FF288B">
        <w:rPr>
          <w:rFonts w:asciiTheme="minorHAnsi" w:hAnsiTheme="minorHAnsi" w:cstheme="minorHAnsi"/>
          <w:sz w:val="20"/>
          <w:szCs w:val="20"/>
        </w:rPr>
        <w:t xml:space="preserve">, Elin Svensson </w:t>
      </w:r>
      <w:r>
        <w:rPr>
          <w:rFonts w:asciiTheme="minorHAnsi" w:hAnsiTheme="minorHAnsi" w:cstheme="minorHAnsi"/>
          <w:sz w:val="20"/>
          <w:szCs w:val="20"/>
        </w:rPr>
        <w:t>HVR</w:t>
      </w:r>
      <w:r w:rsidRPr="00FF288B">
        <w:rPr>
          <w:rFonts w:asciiTheme="minorHAnsi" w:hAnsiTheme="minorHAnsi" w:cstheme="minorHAnsi"/>
          <w:sz w:val="20"/>
          <w:szCs w:val="20"/>
        </w:rPr>
        <w:t xml:space="preserve"> och Therese Parodi </w:t>
      </w:r>
      <w:r>
        <w:rPr>
          <w:rFonts w:asciiTheme="minorHAnsi" w:hAnsiTheme="minorHAnsi" w:cstheme="minorHAnsi"/>
          <w:sz w:val="20"/>
          <w:szCs w:val="20"/>
        </w:rPr>
        <w:t>KVR</w:t>
      </w:r>
      <w:r w:rsidRPr="00FF288B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för in </w:t>
      </w:r>
      <w:r w:rsidRPr="00FF288B">
        <w:rPr>
          <w:rFonts w:asciiTheme="minorHAnsi" w:hAnsiTheme="minorHAnsi" w:cstheme="minorHAnsi"/>
          <w:sz w:val="20"/>
          <w:szCs w:val="20"/>
        </w:rPr>
        <w:t>inkommande remisser</w:t>
      </w:r>
      <w:r>
        <w:rPr>
          <w:rFonts w:asciiTheme="minorHAnsi" w:hAnsiTheme="minorHAnsi" w:cstheme="minorHAnsi"/>
          <w:sz w:val="20"/>
          <w:szCs w:val="20"/>
        </w:rPr>
        <w:t xml:space="preserve"> i den</w:t>
      </w:r>
      <w:r w:rsidRPr="00357229">
        <w:rPr>
          <w:rFonts w:asciiTheme="minorHAnsi" w:hAnsiTheme="minorHAnsi" w:cstheme="minorHAnsi"/>
          <w:sz w:val="20"/>
          <w:szCs w:val="20"/>
        </w:rPr>
        <w:t xml:space="preserve"> </w:t>
      </w:r>
      <w:r w:rsidRPr="00FF288B">
        <w:rPr>
          <w:rFonts w:asciiTheme="minorHAnsi" w:hAnsiTheme="minorHAnsi" w:cstheme="minorHAnsi"/>
          <w:sz w:val="20"/>
          <w:szCs w:val="20"/>
        </w:rPr>
        <w:t>gemensam lista där alla inkommande remisser förs in.</w:t>
      </w:r>
    </w:p>
    <w:p w14:paraId="2E17F1CF" w14:textId="77777777" w:rsidR="00835319" w:rsidRDefault="00835319" w:rsidP="00835319">
      <w:pPr>
        <w:pStyle w:val="Liststycke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8C74B0">
        <w:rPr>
          <w:rFonts w:asciiTheme="minorHAnsi" w:hAnsiTheme="minorHAnsi" w:cstheme="minorHAnsi"/>
          <w:sz w:val="20"/>
          <w:szCs w:val="20"/>
        </w:rPr>
        <w:t>Huvudvattenrådssamordnaren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F288B">
        <w:rPr>
          <w:rFonts w:asciiTheme="minorHAnsi" w:hAnsiTheme="minorHAnsi" w:cstheme="minorHAnsi"/>
          <w:sz w:val="20"/>
          <w:szCs w:val="20"/>
        </w:rPr>
        <w:t xml:space="preserve">ansvarar för att fördela inkomna remisser </w:t>
      </w:r>
      <w:r>
        <w:rPr>
          <w:rFonts w:asciiTheme="minorHAnsi" w:hAnsiTheme="minorHAnsi" w:cstheme="minorHAnsi"/>
          <w:sz w:val="20"/>
          <w:szCs w:val="20"/>
        </w:rPr>
        <w:t>jämlikt med</w:t>
      </w:r>
      <w:r w:rsidRPr="00FF288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de övriga </w:t>
      </w:r>
      <w:r w:rsidRPr="008C74B0">
        <w:rPr>
          <w:rFonts w:asciiTheme="minorHAnsi" w:hAnsiTheme="minorHAnsi" w:cstheme="minorHAnsi"/>
          <w:sz w:val="20"/>
          <w:szCs w:val="20"/>
        </w:rPr>
        <w:t>Vattenrådssamordnarna</w:t>
      </w:r>
      <w:r>
        <w:rPr>
          <w:rFonts w:asciiTheme="minorHAnsi" w:hAnsiTheme="minorHAnsi" w:cstheme="minorHAnsi"/>
          <w:sz w:val="20"/>
          <w:szCs w:val="20"/>
        </w:rPr>
        <w:t xml:space="preserve"> i vattenrådet, men även beakta </w:t>
      </w:r>
      <w:r w:rsidRPr="00FF288B">
        <w:rPr>
          <w:rFonts w:asciiTheme="minorHAnsi" w:hAnsiTheme="minorHAnsi" w:cstheme="minorHAnsi"/>
          <w:sz w:val="20"/>
          <w:szCs w:val="20"/>
        </w:rPr>
        <w:t>aktuell arbetsbelastning.</w:t>
      </w:r>
    </w:p>
    <w:p w14:paraId="02CDCAA0" w14:textId="5FFDE1C0" w:rsidR="009A712C" w:rsidRPr="005D74AD" w:rsidRDefault="009A712C" w:rsidP="009A712C">
      <w:pPr>
        <w:pStyle w:val="Liststycke"/>
        <w:numPr>
          <w:ilvl w:val="0"/>
          <w:numId w:val="18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</w:t>
      </w:r>
      <w:r>
        <w:rPr>
          <w:rFonts w:asciiTheme="minorHAnsi" w:hAnsiTheme="minorHAnsi" w:cstheme="minorHAnsi"/>
          <w:sz w:val="20"/>
          <w:szCs w:val="20"/>
        </w:rPr>
        <w:t xml:space="preserve"> skriver yttrandet och </w:t>
      </w:r>
      <w:r w:rsidRPr="00FF288B">
        <w:rPr>
          <w:rFonts w:asciiTheme="minorHAnsi" w:hAnsiTheme="minorHAnsi" w:cstheme="minorHAnsi"/>
          <w:sz w:val="20"/>
          <w:szCs w:val="20"/>
        </w:rPr>
        <w:t>signera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FF288B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D74AD">
        <w:rPr>
          <w:rFonts w:asciiTheme="minorHAnsi" w:hAnsiTheme="minorHAnsi" w:cstheme="minorHAnsi"/>
          <w:color w:val="FF0000"/>
          <w:sz w:val="20"/>
          <w:szCs w:val="20"/>
        </w:rPr>
        <w:t>(behövs ändring av delegationsordning)</w:t>
      </w:r>
    </w:p>
    <w:p w14:paraId="2BE30ABB" w14:textId="77777777" w:rsidR="009A712C" w:rsidRPr="00FF288B" w:rsidRDefault="009A712C" w:rsidP="009A712C">
      <w:pPr>
        <w:pStyle w:val="Liststycke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FF288B">
        <w:rPr>
          <w:rFonts w:asciiTheme="minorHAnsi" w:hAnsiTheme="minorHAnsi" w:cstheme="minorHAnsi"/>
          <w:sz w:val="20"/>
          <w:szCs w:val="20"/>
        </w:rPr>
        <w:t>Vattenrådssamordnaren skickar in yttrandet enligt instruktion i missiv.</w:t>
      </w:r>
    </w:p>
    <w:p w14:paraId="5E80807B" w14:textId="77777777" w:rsidR="009A712C" w:rsidRPr="00FF288B" w:rsidRDefault="009A712C" w:rsidP="002237EF">
      <w:pPr>
        <w:pStyle w:val="Liststycke"/>
        <w:rPr>
          <w:rFonts w:asciiTheme="minorHAnsi" w:hAnsiTheme="minorHAnsi" w:cstheme="minorHAnsi"/>
          <w:sz w:val="20"/>
          <w:szCs w:val="20"/>
        </w:rPr>
      </w:pPr>
    </w:p>
    <w:p w14:paraId="10CB0F91" w14:textId="6665477C" w:rsidR="00835319" w:rsidRPr="00FF288B" w:rsidRDefault="00835319" w:rsidP="00835319">
      <w:pPr>
        <w:pStyle w:val="Liststycke"/>
        <w:numPr>
          <w:ilvl w:val="0"/>
          <w:numId w:val="1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Remisser som vi inte svarar på</w:t>
      </w:r>
    </w:p>
    <w:p w14:paraId="1288D01D" w14:textId="35507108" w:rsidR="00A07E79" w:rsidRPr="00835319" w:rsidRDefault="005C6F4D" w:rsidP="00835319">
      <w:pPr>
        <w:pStyle w:val="Liststyck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>För remisser där vattenråden bedömer att de inte ska svara så ska det m</w:t>
      </w:r>
      <w:r w:rsidR="008A0C85" w:rsidRPr="005C6F4D">
        <w:rPr>
          <w:rFonts w:asciiTheme="minorHAnsi" w:hAnsiTheme="minorHAnsi" w:cstheme="minorHAnsi"/>
          <w:sz w:val="20"/>
        </w:rPr>
        <w:t>eddela</w:t>
      </w:r>
      <w:r>
        <w:rPr>
          <w:rFonts w:asciiTheme="minorHAnsi" w:hAnsiTheme="minorHAnsi" w:cstheme="minorHAnsi"/>
          <w:sz w:val="20"/>
        </w:rPr>
        <w:t>s</w:t>
      </w:r>
      <w:r w:rsidR="008A0C85" w:rsidRPr="005C6F4D">
        <w:rPr>
          <w:rFonts w:asciiTheme="minorHAnsi" w:hAnsiTheme="minorHAnsi" w:cstheme="minorHAnsi"/>
          <w:sz w:val="20"/>
        </w:rPr>
        <w:t xml:space="preserve"> att </w:t>
      </w:r>
      <w:r>
        <w:rPr>
          <w:rFonts w:asciiTheme="minorHAnsi" w:hAnsiTheme="minorHAnsi" w:cstheme="minorHAnsi"/>
          <w:sz w:val="20"/>
        </w:rPr>
        <w:t>vattenråden</w:t>
      </w:r>
      <w:r w:rsidR="008A0C85" w:rsidRPr="005C6F4D">
        <w:rPr>
          <w:rFonts w:asciiTheme="minorHAnsi" w:hAnsiTheme="minorHAnsi" w:cstheme="minorHAnsi"/>
          <w:sz w:val="20"/>
        </w:rPr>
        <w:t xml:space="preserve"> avstår från att svara. </w:t>
      </w:r>
      <w:r>
        <w:rPr>
          <w:rFonts w:asciiTheme="minorHAnsi" w:hAnsiTheme="minorHAnsi" w:cstheme="minorHAnsi"/>
          <w:sz w:val="20"/>
        </w:rPr>
        <w:t>Detta ska</w:t>
      </w:r>
      <w:r w:rsidR="008A0C85" w:rsidRPr="005C6F4D">
        <w:rPr>
          <w:rFonts w:asciiTheme="minorHAnsi" w:hAnsiTheme="minorHAnsi" w:cstheme="minorHAnsi"/>
          <w:sz w:val="20"/>
        </w:rPr>
        <w:t xml:space="preserve"> diarieföra</w:t>
      </w:r>
      <w:r>
        <w:rPr>
          <w:rFonts w:asciiTheme="minorHAnsi" w:hAnsiTheme="minorHAnsi" w:cstheme="minorHAnsi"/>
          <w:sz w:val="20"/>
        </w:rPr>
        <w:t>s</w:t>
      </w:r>
      <w:r w:rsidR="008A0C85" w:rsidRPr="005C6F4D">
        <w:rPr>
          <w:rFonts w:asciiTheme="minorHAnsi" w:hAnsiTheme="minorHAnsi" w:cstheme="minorHAnsi"/>
          <w:sz w:val="20"/>
        </w:rPr>
        <w:t>.</w:t>
      </w:r>
    </w:p>
    <w:p w14:paraId="2E86045E" w14:textId="77777777" w:rsidR="00FB29A7" w:rsidRDefault="00FB29A7" w:rsidP="00D31B3E">
      <w:pPr>
        <w:rPr>
          <w:rFonts w:asciiTheme="minorHAnsi" w:hAnsiTheme="minorHAnsi" w:cstheme="minorHAnsi"/>
          <w:sz w:val="20"/>
        </w:rPr>
      </w:pPr>
    </w:p>
    <w:p w14:paraId="65F385FB" w14:textId="77777777" w:rsidR="00FB29A7" w:rsidRDefault="00FB29A7" w:rsidP="00D31B3E">
      <w:pPr>
        <w:rPr>
          <w:rFonts w:asciiTheme="minorHAnsi" w:hAnsiTheme="minorHAnsi" w:cstheme="minorHAnsi"/>
          <w:sz w:val="20"/>
        </w:rPr>
      </w:pPr>
    </w:p>
    <w:p w14:paraId="2A8F2D34" w14:textId="77777777" w:rsidR="005C6F4D" w:rsidRDefault="005C6F4D" w:rsidP="00FB29A7">
      <w:pPr>
        <w:rPr>
          <w:rFonts w:asciiTheme="minorHAnsi" w:hAnsiTheme="minorHAnsi" w:cstheme="minorHAnsi"/>
          <w:b/>
          <w:szCs w:val="24"/>
        </w:rPr>
      </w:pPr>
    </w:p>
    <w:p w14:paraId="2FA46EA6" w14:textId="77777777" w:rsidR="005C6F4D" w:rsidRDefault="005C6F4D" w:rsidP="00FB29A7">
      <w:pPr>
        <w:rPr>
          <w:rFonts w:asciiTheme="minorHAnsi" w:hAnsiTheme="minorHAnsi" w:cstheme="minorHAnsi"/>
          <w:b/>
          <w:szCs w:val="24"/>
        </w:rPr>
      </w:pPr>
    </w:p>
    <w:p w14:paraId="6C46C011" w14:textId="77777777" w:rsidR="005C6F4D" w:rsidRDefault="005C6F4D" w:rsidP="00FB29A7">
      <w:pPr>
        <w:rPr>
          <w:rFonts w:asciiTheme="minorHAnsi" w:hAnsiTheme="minorHAnsi" w:cstheme="minorHAnsi"/>
          <w:b/>
          <w:szCs w:val="24"/>
        </w:rPr>
      </w:pPr>
    </w:p>
    <w:p w14:paraId="39E22482" w14:textId="77777777" w:rsidR="005C6F4D" w:rsidRDefault="005C6F4D" w:rsidP="00FB29A7">
      <w:pPr>
        <w:rPr>
          <w:rFonts w:asciiTheme="minorHAnsi" w:hAnsiTheme="minorHAnsi" w:cstheme="minorHAnsi"/>
          <w:b/>
          <w:szCs w:val="24"/>
        </w:rPr>
      </w:pPr>
    </w:p>
    <w:p w14:paraId="057783E3" w14:textId="77777777" w:rsidR="005C6F4D" w:rsidRDefault="005C6F4D" w:rsidP="00FB29A7">
      <w:pPr>
        <w:rPr>
          <w:rFonts w:asciiTheme="minorHAnsi" w:hAnsiTheme="minorHAnsi" w:cstheme="minorHAnsi"/>
          <w:b/>
          <w:szCs w:val="24"/>
        </w:rPr>
      </w:pPr>
    </w:p>
    <w:p w14:paraId="2D000F50" w14:textId="77777777" w:rsidR="005C6F4D" w:rsidRDefault="005C6F4D" w:rsidP="00FB29A7">
      <w:pPr>
        <w:rPr>
          <w:rFonts w:asciiTheme="minorHAnsi" w:hAnsiTheme="minorHAnsi" w:cstheme="minorHAnsi"/>
          <w:b/>
          <w:szCs w:val="24"/>
        </w:rPr>
      </w:pPr>
    </w:p>
    <w:p w14:paraId="30749E7E" w14:textId="77777777" w:rsidR="005C6F4D" w:rsidRDefault="005C6F4D" w:rsidP="00FB29A7">
      <w:pPr>
        <w:rPr>
          <w:rFonts w:asciiTheme="minorHAnsi" w:hAnsiTheme="minorHAnsi" w:cstheme="minorHAnsi"/>
          <w:b/>
          <w:szCs w:val="24"/>
        </w:rPr>
      </w:pPr>
    </w:p>
    <w:p w14:paraId="7D066E9C" w14:textId="7658319F" w:rsidR="00FB29A7" w:rsidRPr="00FB29A7" w:rsidRDefault="00FB29A7" w:rsidP="00FB29A7">
      <w:pPr>
        <w:rPr>
          <w:rFonts w:asciiTheme="minorHAnsi" w:hAnsiTheme="minorHAnsi" w:cstheme="minorHAnsi"/>
          <w:b/>
          <w:szCs w:val="24"/>
        </w:rPr>
      </w:pPr>
      <w:r w:rsidRPr="00FB29A7">
        <w:rPr>
          <w:rFonts w:asciiTheme="minorHAnsi" w:hAnsiTheme="minorHAnsi" w:cstheme="minorHAnsi"/>
          <w:b/>
          <w:szCs w:val="24"/>
        </w:rPr>
        <w:lastRenderedPageBreak/>
        <w:t xml:space="preserve">BILAGA </w:t>
      </w:r>
      <w:r>
        <w:rPr>
          <w:rFonts w:asciiTheme="minorHAnsi" w:hAnsiTheme="minorHAnsi" w:cstheme="minorHAnsi"/>
          <w:b/>
          <w:szCs w:val="24"/>
        </w:rPr>
        <w:t>–</w:t>
      </w:r>
      <w:r w:rsidRPr="00FB29A7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Vägledning till vattenrådssamordnarna</w:t>
      </w:r>
    </w:p>
    <w:p w14:paraId="20C489E7" w14:textId="50A7F869" w:rsidR="00FB29A7" w:rsidRPr="001769D6" w:rsidRDefault="00FB29A7" w:rsidP="00FB29A7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Nedan förtydligas vad det är vattenrådet ska ”leta efter” i olika remisser och olika faser.</w:t>
      </w:r>
    </w:p>
    <w:p w14:paraId="2EEB1E43" w14:textId="77777777" w:rsidR="00FB29A7" w:rsidRDefault="00FB29A7" w:rsidP="00FB29A7">
      <w:pPr>
        <w:rPr>
          <w:rFonts w:asciiTheme="minorHAnsi" w:hAnsiTheme="minorHAnsi" w:cstheme="minorHAnsi"/>
        </w:rPr>
      </w:pPr>
    </w:p>
    <w:p w14:paraId="7AAA66DD" w14:textId="6C1884B9" w:rsidR="00FB29A7" w:rsidRDefault="00FB29A7" w:rsidP="00FB29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Generellt</w:t>
      </w:r>
    </w:p>
    <w:p w14:paraId="0CF4C4CA" w14:textId="77777777" w:rsidR="00FB29A7" w:rsidRPr="003B3618" w:rsidRDefault="00FB29A7" w:rsidP="00FB29A7">
      <w:pPr>
        <w:pStyle w:val="Liststycke"/>
        <w:numPr>
          <w:ilvl w:val="0"/>
          <w:numId w:val="16"/>
        </w:numPr>
        <w:rPr>
          <w:rFonts w:asciiTheme="minorHAnsi" w:hAnsiTheme="minorHAnsi" w:cstheme="minorHAnsi"/>
        </w:rPr>
      </w:pPr>
      <w:r w:rsidRPr="003B3618">
        <w:rPr>
          <w:rFonts w:asciiTheme="minorHAnsi" w:hAnsiTheme="minorHAnsi" w:cstheme="minorHAnsi"/>
        </w:rPr>
        <w:t xml:space="preserve">Viktigast att titta på hur vattenfrågan är hanterad, läggs föreslagna utbyggnadsområden på problematiska platser, krockar det med vattenrådets platser, vilka utsläpp kommer att ske i framtiden som kan äventyra MKN och hur är det hanterat. Även påverkan på vattenförekomster i anslutning till ARO som grundvatten och hav. </w:t>
      </w:r>
    </w:p>
    <w:p w14:paraId="252E21B2" w14:textId="77777777" w:rsidR="00FB29A7" w:rsidRDefault="00FB29A7" w:rsidP="00FB29A7">
      <w:pPr>
        <w:rPr>
          <w:rFonts w:asciiTheme="minorHAnsi" w:hAnsiTheme="minorHAnsi" w:cstheme="minorHAnsi"/>
        </w:rPr>
      </w:pPr>
    </w:p>
    <w:p w14:paraId="75CF78DC" w14:textId="77777777" w:rsidR="00FB29A7" w:rsidRPr="003B3618" w:rsidRDefault="00FB29A7" w:rsidP="00FB29A7">
      <w:pPr>
        <w:pStyle w:val="Liststycke"/>
        <w:numPr>
          <w:ilvl w:val="0"/>
          <w:numId w:val="16"/>
        </w:numPr>
        <w:rPr>
          <w:rFonts w:asciiTheme="minorHAnsi" w:hAnsiTheme="minorHAnsi" w:cstheme="minorHAnsi"/>
        </w:rPr>
      </w:pPr>
      <w:r w:rsidRPr="003B3618">
        <w:rPr>
          <w:rFonts w:asciiTheme="minorHAnsi" w:hAnsiTheme="minorHAnsi" w:cstheme="minorHAnsi"/>
        </w:rPr>
        <w:t xml:space="preserve">Finns det problematiska kumulativa effekter som får påverkan på vattenrådets framtida arbete eller på MKN. </w:t>
      </w:r>
    </w:p>
    <w:p w14:paraId="335C8FE7" w14:textId="77777777" w:rsidR="00FB29A7" w:rsidRPr="003422EA" w:rsidRDefault="00FB29A7" w:rsidP="00FB29A7">
      <w:pPr>
        <w:rPr>
          <w:rFonts w:asciiTheme="minorHAnsi" w:hAnsiTheme="minorHAnsi" w:cstheme="minorHAnsi"/>
        </w:rPr>
      </w:pPr>
    </w:p>
    <w:p w14:paraId="01094DB0" w14:textId="44BE03DF" w:rsidR="00FB29A7" w:rsidRPr="00FB29A7" w:rsidRDefault="00FB29A7" w:rsidP="00FB29A7">
      <w:pPr>
        <w:pStyle w:val="Liststycke"/>
        <w:numPr>
          <w:ilvl w:val="0"/>
          <w:numId w:val="16"/>
        </w:numPr>
        <w:rPr>
          <w:rFonts w:asciiTheme="minorHAnsi" w:hAnsiTheme="minorHAnsi" w:cstheme="minorHAnsi"/>
        </w:rPr>
      </w:pPr>
      <w:r w:rsidRPr="003B3618">
        <w:rPr>
          <w:rFonts w:asciiTheme="minorHAnsi" w:hAnsiTheme="minorHAnsi" w:cstheme="minorHAnsi"/>
        </w:rPr>
        <w:t>Även Vägplaner och Järnvägsplaner kan vara viktiga för vattenrådet (jmf arbetet som lades på sträckningen av höghastighetsbanan, där var vattenrådet väldigt involverade).</w:t>
      </w:r>
    </w:p>
    <w:p w14:paraId="5CF61853" w14:textId="77777777" w:rsidR="00FB29A7" w:rsidRDefault="00FB29A7" w:rsidP="00FB29A7">
      <w:pPr>
        <w:rPr>
          <w:rFonts w:asciiTheme="minorHAnsi" w:hAnsiTheme="minorHAnsi" w:cstheme="minorHAnsi"/>
          <w:bCs/>
          <w:sz w:val="20"/>
        </w:rPr>
      </w:pPr>
    </w:p>
    <w:p w14:paraId="68101B9E" w14:textId="77777777" w:rsidR="00FB29A7" w:rsidRDefault="00FB29A7" w:rsidP="00FB29A7">
      <w:pPr>
        <w:rPr>
          <w:rFonts w:asciiTheme="minorHAnsi" w:hAnsiTheme="minorHAnsi" w:cstheme="minorHAnsi"/>
        </w:rPr>
      </w:pPr>
      <w:r w:rsidRPr="0032311D">
        <w:rPr>
          <w:rFonts w:asciiTheme="minorHAnsi" w:hAnsiTheme="minorHAnsi" w:cstheme="minorHAnsi"/>
        </w:rPr>
        <w:t xml:space="preserve">Tillståndsprocesser </w:t>
      </w:r>
      <w:r>
        <w:rPr>
          <w:rFonts w:asciiTheme="minorHAnsi" w:hAnsiTheme="minorHAnsi" w:cstheme="minorHAnsi"/>
        </w:rPr>
        <w:t>–</w:t>
      </w:r>
      <w:r w:rsidRPr="0032311D">
        <w:rPr>
          <w:rFonts w:asciiTheme="minorHAnsi" w:hAnsiTheme="minorHAnsi" w:cstheme="minorHAnsi"/>
        </w:rPr>
        <w:t xml:space="preserve"> Miljöbalken</w:t>
      </w:r>
    </w:p>
    <w:p w14:paraId="4D005E2E" w14:textId="77777777" w:rsidR="00FB29A7" w:rsidRPr="00FB29A7" w:rsidRDefault="00FB29A7" w:rsidP="00FB29A7">
      <w:pPr>
        <w:pStyle w:val="Liststycke"/>
        <w:numPr>
          <w:ilvl w:val="0"/>
          <w:numId w:val="17"/>
        </w:numPr>
        <w:rPr>
          <w:rFonts w:asciiTheme="minorHAnsi" w:hAnsiTheme="minorHAnsi" w:cstheme="minorHAnsi"/>
        </w:rPr>
      </w:pPr>
      <w:r w:rsidRPr="00FB29A7">
        <w:rPr>
          <w:rFonts w:asciiTheme="minorHAnsi" w:hAnsiTheme="minorHAnsi" w:cstheme="minorHAnsi"/>
          <w:iCs/>
        </w:rPr>
        <w:t>I avgränsningssamrådet är det avgränsningen som granskas</w:t>
      </w:r>
      <w:r w:rsidRPr="00FB29A7">
        <w:rPr>
          <w:rFonts w:asciiTheme="minorHAnsi" w:hAnsiTheme="minorHAnsi" w:cstheme="minorHAnsi"/>
        </w:rPr>
        <w:t>; har det lyckats identifiera alla utredningar som kan komma att behövas för tillståndsprocessen och miljökonsekvensbedömningen varför det är viktigt att även på lokal nivå hjälpa till att identifiera brister i underlaget i tidigt skede.</w:t>
      </w:r>
    </w:p>
    <w:p w14:paraId="2229E620" w14:textId="77777777" w:rsidR="00FB29A7" w:rsidRDefault="00FB29A7" w:rsidP="00FB29A7">
      <w:pPr>
        <w:rPr>
          <w:rFonts w:asciiTheme="minorHAnsi" w:hAnsiTheme="minorHAnsi" w:cstheme="minorHAnsi"/>
        </w:rPr>
      </w:pPr>
    </w:p>
    <w:p w14:paraId="3C6E242E" w14:textId="77777777" w:rsidR="00FB29A7" w:rsidRPr="00FB29A7" w:rsidRDefault="00FB29A7" w:rsidP="00FB29A7">
      <w:pPr>
        <w:pStyle w:val="Liststycke"/>
        <w:numPr>
          <w:ilvl w:val="0"/>
          <w:numId w:val="17"/>
        </w:numPr>
        <w:rPr>
          <w:rFonts w:asciiTheme="minorHAnsi" w:hAnsiTheme="minorHAnsi" w:cstheme="minorHAnsi"/>
        </w:rPr>
      </w:pPr>
      <w:r w:rsidRPr="00FB29A7">
        <w:rPr>
          <w:rFonts w:asciiTheme="minorHAnsi" w:hAnsiTheme="minorHAnsi" w:cstheme="minorHAnsi"/>
        </w:rPr>
        <w:t xml:space="preserve">I de andra samråden är det underlagens korrekthet och att man dragit korrekta slutsatser utifrån det. Hela tiden med vattenrådets glasögon på. Hur stort är utsläppsutrymmet, hur mycket av det tar man i anspråk, kumulativa effekter, sekundära effekter. </w:t>
      </w:r>
    </w:p>
    <w:p w14:paraId="0B06D921" w14:textId="77777777" w:rsidR="00FB29A7" w:rsidRPr="001F7348" w:rsidRDefault="00FB29A7" w:rsidP="00D31B3E">
      <w:pPr>
        <w:rPr>
          <w:rFonts w:asciiTheme="minorHAnsi" w:hAnsiTheme="minorHAnsi" w:cstheme="minorHAnsi"/>
          <w:sz w:val="20"/>
        </w:rPr>
      </w:pPr>
    </w:p>
    <w:sectPr w:rsidR="00FB29A7" w:rsidRPr="001F7348" w:rsidSect="007D23A4">
      <w:footerReference w:type="default" r:id="rId7"/>
      <w:headerReference w:type="first" r:id="rId8"/>
      <w:pgSz w:w="11906" w:h="16838"/>
      <w:pgMar w:top="478" w:right="1418" w:bottom="1259" w:left="1418" w:header="71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9116" w14:textId="77777777" w:rsidR="0029509D" w:rsidRDefault="0029509D">
      <w:r>
        <w:separator/>
      </w:r>
    </w:p>
  </w:endnote>
  <w:endnote w:type="continuationSeparator" w:id="0">
    <w:p w14:paraId="53A69C42" w14:textId="77777777" w:rsidR="0029509D" w:rsidRDefault="0029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6081" w14:textId="77777777" w:rsidR="00226E6F" w:rsidRPr="00CC4A46" w:rsidRDefault="00B31A63" w:rsidP="00226E6F">
    <w:pPr>
      <w:pStyle w:val="Sidfot"/>
      <w:tabs>
        <w:tab w:val="left" w:pos="1064"/>
      </w:tabs>
      <w:rPr>
        <w:rFonts w:ascii="Garamond" w:hAnsi="Garamond"/>
        <w:sz w:val="20"/>
      </w:rPr>
    </w:pPr>
    <w:r>
      <w:rPr>
        <w:rFonts w:ascii="Garamond" w:hAnsi="Garamond"/>
        <w:i/>
        <w:sz w:val="20"/>
      </w:rPr>
      <w:tab/>
    </w:r>
    <w:r w:rsidR="00226E6F" w:rsidRPr="00CC4A46">
      <w:rPr>
        <w:rFonts w:ascii="Garamond" w:hAnsi="Garamond"/>
        <w:sz w:val="20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1D52" w14:textId="77777777" w:rsidR="0029509D" w:rsidRDefault="0029509D">
      <w:r>
        <w:separator/>
      </w:r>
    </w:p>
  </w:footnote>
  <w:footnote w:type="continuationSeparator" w:id="0">
    <w:p w14:paraId="2172CC5E" w14:textId="77777777" w:rsidR="0029509D" w:rsidRDefault="00295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1" w:type="dxa"/>
      <w:tblInd w:w="-432" w:type="dxa"/>
      <w:tblLook w:val="01E0" w:firstRow="1" w:lastRow="1" w:firstColumn="1" w:lastColumn="1" w:noHBand="0" w:noVBand="0"/>
    </w:tblPr>
    <w:tblGrid>
      <w:gridCol w:w="5803"/>
      <w:gridCol w:w="5128"/>
    </w:tblGrid>
    <w:tr w:rsidR="00F730B9" w14:paraId="5CB0B37A" w14:textId="77777777" w:rsidTr="007D23A4">
      <w:trPr>
        <w:trHeight w:val="2335"/>
      </w:trPr>
      <w:tc>
        <w:tcPr>
          <w:tcW w:w="5803" w:type="dxa"/>
          <w:shd w:val="clear" w:color="auto" w:fill="auto"/>
        </w:tcPr>
        <w:p w14:paraId="335FB38A" w14:textId="790876EF" w:rsidR="007D23A4" w:rsidRPr="007D23A4" w:rsidRDefault="002E7AC6" w:rsidP="007D23A4">
          <w:pPr>
            <w:pStyle w:val="Sidhuvud"/>
            <w:ind w:hanging="288"/>
          </w:pPr>
          <w:r>
            <w:t xml:space="preserve">    </w:t>
          </w:r>
          <w:r w:rsidR="00F76597">
            <w:rPr>
              <w:noProof/>
            </w:rPr>
            <w:drawing>
              <wp:inline distT="0" distB="0" distL="0" distR="0" wp14:anchorId="7105DB03" wp14:editId="77B53D9A">
                <wp:extent cx="1038225" cy="1382246"/>
                <wp:effectExtent l="0" t="0" r="0" b="8890"/>
                <wp:docPr id="250335824" name="Bild 1" descr="kvr_logotype_color_hi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vr_logotype_color_hi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2" cy="1385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8" w:type="dxa"/>
          <w:shd w:val="clear" w:color="auto" w:fill="auto"/>
        </w:tcPr>
        <w:p w14:paraId="797795B7" w14:textId="77777777" w:rsidR="00C71F66" w:rsidRDefault="00C71F66" w:rsidP="00A421F3">
          <w:pPr>
            <w:pStyle w:val="Sidhuvud"/>
          </w:pPr>
        </w:p>
        <w:p w14:paraId="7BB7837D" w14:textId="4B8EA9A8" w:rsidR="009A670A" w:rsidRDefault="00953177" w:rsidP="00A421F3">
          <w:pPr>
            <w:pStyle w:val="Sidhuvud"/>
          </w:pPr>
          <w:r>
            <w:t>UTKAST</w:t>
          </w:r>
        </w:p>
        <w:p w14:paraId="13BA90A4" w14:textId="77777777" w:rsidR="007D23A4" w:rsidRDefault="007D23A4" w:rsidP="00A421F3">
          <w:pPr>
            <w:pStyle w:val="Sidhuvud"/>
          </w:pPr>
        </w:p>
        <w:p w14:paraId="4A3C55E9" w14:textId="6BF5B4E3" w:rsidR="00D010C4" w:rsidRDefault="00C372B9" w:rsidP="00A421F3">
          <w:pPr>
            <w:pStyle w:val="Sidhuvud"/>
          </w:pPr>
          <w:r w:rsidRPr="005C6F4D">
            <w:rPr>
              <w:highlight w:val="yellow"/>
            </w:rPr>
            <w:t>202</w:t>
          </w:r>
          <w:r w:rsidR="00953177" w:rsidRPr="005C6F4D">
            <w:rPr>
              <w:highlight w:val="yellow"/>
            </w:rPr>
            <w:t>5</w:t>
          </w:r>
          <w:r w:rsidRPr="005C6F4D">
            <w:rPr>
              <w:highlight w:val="yellow"/>
            </w:rPr>
            <w:t>-0</w:t>
          </w:r>
          <w:r w:rsidR="00850257" w:rsidRPr="005C6F4D">
            <w:rPr>
              <w:highlight w:val="yellow"/>
            </w:rPr>
            <w:t>6</w:t>
          </w:r>
          <w:r w:rsidRPr="005C6F4D">
            <w:rPr>
              <w:highlight w:val="yellow"/>
            </w:rPr>
            <w:t>-</w:t>
          </w:r>
          <w:r w:rsidR="00F4126A" w:rsidRPr="005C6F4D">
            <w:rPr>
              <w:highlight w:val="yellow"/>
            </w:rPr>
            <w:t>12</w:t>
          </w:r>
        </w:p>
        <w:p w14:paraId="01A657D5" w14:textId="77777777" w:rsidR="0034401B" w:rsidRDefault="0034401B" w:rsidP="00A421F3">
          <w:pPr>
            <w:pStyle w:val="Sidhuvud"/>
          </w:pPr>
        </w:p>
        <w:p w14:paraId="07B89D18" w14:textId="77777777" w:rsidR="00D010C4" w:rsidRDefault="00D010C4" w:rsidP="00A421F3">
          <w:pPr>
            <w:pStyle w:val="Sidhuvud"/>
          </w:pPr>
        </w:p>
        <w:p w14:paraId="506F6634" w14:textId="6C281DB4" w:rsidR="00C71F66" w:rsidRDefault="00C71F66" w:rsidP="00BE245E">
          <w:pPr>
            <w:pStyle w:val="Sidhuvud"/>
          </w:pPr>
        </w:p>
      </w:tc>
    </w:tr>
  </w:tbl>
  <w:p w14:paraId="01E24051" w14:textId="77777777" w:rsidR="00F730B9" w:rsidRDefault="00F730B9" w:rsidP="007D23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F97"/>
    <w:multiLevelType w:val="hybridMultilevel"/>
    <w:tmpl w:val="01268BA4"/>
    <w:lvl w:ilvl="0" w:tplc="A014B8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4CA6"/>
    <w:multiLevelType w:val="hybridMultilevel"/>
    <w:tmpl w:val="503442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40FE"/>
    <w:multiLevelType w:val="hybridMultilevel"/>
    <w:tmpl w:val="DF0ED112"/>
    <w:lvl w:ilvl="0" w:tplc="041D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2F79"/>
    <w:multiLevelType w:val="hybridMultilevel"/>
    <w:tmpl w:val="E5663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28B0"/>
    <w:multiLevelType w:val="hybridMultilevel"/>
    <w:tmpl w:val="0AD4C990"/>
    <w:lvl w:ilvl="0" w:tplc="041D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08A0"/>
    <w:multiLevelType w:val="hybridMultilevel"/>
    <w:tmpl w:val="499C509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80973"/>
    <w:multiLevelType w:val="hybridMultilevel"/>
    <w:tmpl w:val="EBA0F91E"/>
    <w:lvl w:ilvl="0" w:tplc="4670AC1A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1F36E5F"/>
    <w:multiLevelType w:val="hybridMultilevel"/>
    <w:tmpl w:val="B298094A"/>
    <w:lvl w:ilvl="0" w:tplc="94E6BB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000000" w:themeColor="text1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0CA3"/>
    <w:multiLevelType w:val="hybridMultilevel"/>
    <w:tmpl w:val="8F26358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96166"/>
    <w:multiLevelType w:val="hybridMultilevel"/>
    <w:tmpl w:val="AF747D1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83D27"/>
    <w:multiLevelType w:val="hybridMultilevel"/>
    <w:tmpl w:val="5E8CBB6E"/>
    <w:lvl w:ilvl="0" w:tplc="041D0013">
      <w:start w:val="1"/>
      <w:numFmt w:val="upp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3710C"/>
    <w:multiLevelType w:val="hybridMultilevel"/>
    <w:tmpl w:val="4A7867E6"/>
    <w:lvl w:ilvl="0" w:tplc="F32ECB2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4FE42451"/>
    <w:multiLevelType w:val="hybridMultilevel"/>
    <w:tmpl w:val="B2CCA94E"/>
    <w:lvl w:ilvl="0" w:tplc="66DC7CE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331C9"/>
    <w:multiLevelType w:val="hybridMultilevel"/>
    <w:tmpl w:val="8F263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65460"/>
    <w:multiLevelType w:val="hybridMultilevel"/>
    <w:tmpl w:val="8F4C0158"/>
    <w:lvl w:ilvl="0" w:tplc="6936D1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C62CB5"/>
    <w:multiLevelType w:val="hybridMultilevel"/>
    <w:tmpl w:val="8F263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F6BED"/>
    <w:multiLevelType w:val="hybridMultilevel"/>
    <w:tmpl w:val="49AA66E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D42A0"/>
    <w:multiLevelType w:val="hybridMultilevel"/>
    <w:tmpl w:val="6C3232C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214">
    <w:abstractNumId w:val="6"/>
  </w:num>
  <w:num w:numId="2" w16cid:durableId="1843276355">
    <w:abstractNumId w:val="11"/>
  </w:num>
  <w:num w:numId="3" w16cid:durableId="1693609165">
    <w:abstractNumId w:val="14"/>
  </w:num>
  <w:num w:numId="4" w16cid:durableId="1746218228">
    <w:abstractNumId w:val="7"/>
  </w:num>
  <w:num w:numId="5" w16cid:durableId="431974049">
    <w:abstractNumId w:val="9"/>
  </w:num>
  <w:num w:numId="6" w16cid:durableId="1456483140">
    <w:abstractNumId w:val="3"/>
  </w:num>
  <w:num w:numId="7" w16cid:durableId="1360618250">
    <w:abstractNumId w:val="0"/>
  </w:num>
  <w:num w:numId="8" w16cid:durableId="2142531260">
    <w:abstractNumId w:val="16"/>
  </w:num>
  <w:num w:numId="9" w16cid:durableId="366107975">
    <w:abstractNumId w:val="12"/>
  </w:num>
  <w:num w:numId="10" w16cid:durableId="1785734348">
    <w:abstractNumId w:val="8"/>
  </w:num>
  <w:num w:numId="11" w16cid:durableId="1951164235">
    <w:abstractNumId w:val="1"/>
  </w:num>
  <w:num w:numId="12" w16cid:durableId="336155192">
    <w:abstractNumId w:val="4"/>
  </w:num>
  <w:num w:numId="13" w16cid:durableId="2139763941">
    <w:abstractNumId w:val="2"/>
  </w:num>
  <w:num w:numId="14" w16cid:durableId="258296087">
    <w:abstractNumId w:val="10"/>
  </w:num>
  <w:num w:numId="15" w16cid:durableId="735474305">
    <w:abstractNumId w:val="13"/>
  </w:num>
  <w:num w:numId="16" w16cid:durableId="751468109">
    <w:abstractNumId w:val="5"/>
  </w:num>
  <w:num w:numId="17" w16cid:durableId="120614478">
    <w:abstractNumId w:val="17"/>
  </w:num>
  <w:num w:numId="18" w16cid:durableId="1637444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03"/>
    <w:rsid w:val="00005CAC"/>
    <w:rsid w:val="0001413C"/>
    <w:rsid w:val="00015F31"/>
    <w:rsid w:val="000230AB"/>
    <w:rsid w:val="00026841"/>
    <w:rsid w:val="0002754E"/>
    <w:rsid w:val="00062DD7"/>
    <w:rsid w:val="0006676A"/>
    <w:rsid w:val="0007674C"/>
    <w:rsid w:val="00085485"/>
    <w:rsid w:val="000879A7"/>
    <w:rsid w:val="000A160E"/>
    <w:rsid w:val="000A794E"/>
    <w:rsid w:val="000C7A3F"/>
    <w:rsid w:val="000E2860"/>
    <w:rsid w:val="000E43CA"/>
    <w:rsid w:val="00105DC6"/>
    <w:rsid w:val="0013407A"/>
    <w:rsid w:val="001368C3"/>
    <w:rsid w:val="001428F3"/>
    <w:rsid w:val="00147A9A"/>
    <w:rsid w:val="00152E52"/>
    <w:rsid w:val="00163D62"/>
    <w:rsid w:val="001769D6"/>
    <w:rsid w:val="001819AC"/>
    <w:rsid w:val="00190AE8"/>
    <w:rsid w:val="00196A09"/>
    <w:rsid w:val="001976E4"/>
    <w:rsid w:val="001A4D7C"/>
    <w:rsid w:val="001A7A7E"/>
    <w:rsid w:val="001B7281"/>
    <w:rsid w:val="001C5453"/>
    <w:rsid w:val="001F7348"/>
    <w:rsid w:val="002005E1"/>
    <w:rsid w:val="00203726"/>
    <w:rsid w:val="00215390"/>
    <w:rsid w:val="002237EF"/>
    <w:rsid w:val="00226E6F"/>
    <w:rsid w:val="002272E2"/>
    <w:rsid w:val="002633CC"/>
    <w:rsid w:val="0028029F"/>
    <w:rsid w:val="0029509D"/>
    <w:rsid w:val="002C333F"/>
    <w:rsid w:val="002C5083"/>
    <w:rsid w:val="002D6ABD"/>
    <w:rsid w:val="002E7AC6"/>
    <w:rsid w:val="002F2E67"/>
    <w:rsid w:val="003111D5"/>
    <w:rsid w:val="00313897"/>
    <w:rsid w:val="00320DA6"/>
    <w:rsid w:val="0032311D"/>
    <w:rsid w:val="00333032"/>
    <w:rsid w:val="003422EA"/>
    <w:rsid w:val="0034401B"/>
    <w:rsid w:val="003534E4"/>
    <w:rsid w:val="00357229"/>
    <w:rsid w:val="00365155"/>
    <w:rsid w:val="003863EC"/>
    <w:rsid w:val="00391104"/>
    <w:rsid w:val="003B3618"/>
    <w:rsid w:val="003B5957"/>
    <w:rsid w:val="003D1FC1"/>
    <w:rsid w:val="003D24AE"/>
    <w:rsid w:val="003D3818"/>
    <w:rsid w:val="003D5323"/>
    <w:rsid w:val="003F02FF"/>
    <w:rsid w:val="00403476"/>
    <w:rsid w:val="004063BF"/>
    <w:rsid w:val="00406F7A"/>
    <w:rsid w:val="004075DD"/>
    <w:rsid w:val="0041761B"/>
    <w:rsid w:val="00420C11"/>
    <w:rsid w:val="00424BEB"/>
    <w:rsid w:val="004319A7"/>
    <w:rsid w:val="00431A85"/>
    <w:rsid w:val="00437DF0"/>
    <w:rsid w:val="004462A5"/>
    <w:rsid w:val="00491403"/>
    <w:rsid w:val="004C2E14"/>
    <w:rsid w:val="00501859"/>
    <w:rsid w:val="00510A05"/>
    <w:rsid w:val="00513EAA"/>
    <w:rsid w:val="005264D1"/>
    <w:rsid w:val="00566C26"/>
    <w:rsid w:val="0059601F"/>
    <w:rsid w:val="005A40BC"/>
    <w:rsid w:val="005C6F4D"/>
    <w:rsid w:val="005D0A48"/>
    <w:rsid w:val="005D5BFD"/>
    <w:rsid w:val="005D74AD"/>
    <w:rsid w:val="0060421F"/>
    <w:rsid w:val="00607C20"/>
    <w:rsid w:val="00612DC5"/>
    <w:rsid w:val="00615179"/>
    <w:rsid w:val="00626AA0"/>
    <w:rsid w:val="00632F9A"/>
    <w:rsid w:val="00692BDD"/>
    <w:rsid w:val="00696B83"/>
    <w:rsid w:val="006A0E54"/>
    <w:rsid w:val="006A2003"/>
    <w:rsid w:val="006B20C1"/>
    <w:rsid w:val="006C5AE7"/>
    <w:rsid w:val="006D015C"/>
    <w:rsid w:val="006D40D7"/>
    <w:rsid w:val="006E0559"/>
    <w:rsid w:val="006E48E8"/>
    <w:rsid w:val="006F14D2"/>
    <w:rsid w:val="006F3439"/>
    <w:rsid w:val="00704C45"/>
    <w:rsid w:val="007322BF"/>
    <w:rsid w:val="00744824"/>
    <w:rsid w:val="00762FA5"/>
    <w:rsid w:val="00770257"/>
    <w:rsid w:val="0079056C"/>
    <w:rsid w:val="007950E0"/>
    <w:rsid w:val="007A68CF"/>
    <w:rsid w:val="007D23A4"/>
    <w:rsid w:val="007D3419"/>
    <w:rsid w:val="007E5BF0"/>
    <w:rsid w:val="0081747E"/>
    <w:rsid w:val="00825C4B"/>
    <w:rsid w:val="00835319"/>
    <w:rsid w:val="00844A22"/>
    <w:rsid w:val="00850257"/>
    <w:rsid w:val="0086457E"/>
    <w:rsid w:val="00864E3C"/>
    <w:rsid w:val="00876621"/>
    <w:rsid w:val="0087774C"/>
    <w:rsid w:val="00882696"/>
    <w:rsid w:val="00884062"/>
    <w:rsid w:val="008932F3"/>
    <w:rsid w:val="008A0C85"/>
    <w:rsid w:val="008A20D6"/>
    <w:rsid w:val="008B24E9"/>
    <w:rsid w:val="008C6310"/>
    <w:rsid w:val="008C74B0"/>
    <w:rsid w:val="008D7B99"/>
    <w:rsid w:val="008E1CA3"/>
    <w:rsid w:val="008F42EE"/>
    <w:rsid w:val="009246BD"/>
    <w:rsid w:val="009418E5"/>
    <w:rsid w:val="00953177"/>
    <w:rsid w:val="009679B1"/>
    <w:rsid w:val="00975B29"/>
    <w:rsid w:val="009766F5"/>
    <w:rsid w:val="009943C9"/>
    <w:rsid w:val="00995541"/>
    <w:rsid w:val="009A0881"/>
    <w:rsid w:val="009A670A"/>
    <w:rsid w:val="009A712C"/>
    <w:rsid w:val="009C7570"/>
    <w:rsid w:val="009D45CF"/>
    <w:rsid w:val="009F2195"/>
    <w:rsid w:val="00A04939"/>
    <w:rsid w:val="00A07E79"/>
    <w:rsid w:val="00A11103"/>
    <w:rsid w:val="00A13C48"/>
    <w:rsid w:val="00A23766"/>
    <w:rsid w:val="00A377C4"/>
    <w:rsid w:val="00A421F3"/>
    <w:rsid w:val="00A82210"/>
    <w:rsid w:val="00AA3DA9"/>
    <w:rsid w:val="00AB1AE6"/>
    <w:rsid w:val="00AC342A"/>
    <w:rsid w:val="00AC5AB0"/>
    <w:rsid w:val="00AF144F"/>
    <w:rsid w:val="00AF6EEF"/>
    <w:rsid w:val="00B02BA8"/>
    <w:rsid w:val="00B0679A"/>
    <w:rsid w:val="00B177F6"/>
    <w:rsid w:val="00B31A63"/>
    <w:rsid w:val="00B32E57"/>
    <w:rsid w:val="00B33E4C"/>
    <w:rsid w:val="00B409F2"/>
    <w:rsid w:val="00B54C24"/>
    <w:rsid w:val="00B86A2E"/>
    <w:rsid w:val="00BB79BE"/>
    <w:rsid w:val="00BC2B3D"/>
    <w:rsid w:val="00BE245E"/>
    <w:rsid w:val="00C04EF6"/>
    <w:rsid w:val="00C05B05"/>
    <w:rsid w:val="00C07325"/>
    <w:rsid w:val="00C10F61"/>
    <w:rsid w:val="00C144EF"/>
    <w:rsid w:val="00C17D57"/>
    <w:rsid w:val="00C25AB8"/>
    <w:rsid w:val="00C3100B"/>
    <w:rsid w:val="00C372B9"/>
    <w:rsid w:val="00C47F5B"/>
    <w:rsid w:val="00C644EB"/>
    <w:rsid w:val="00C71F66"/>
    <w:rsid w:val="00C8292D"/>
    <w:rsid w:val="00C93A39"/>
    <w:rsid w:val="00CB46A5"/>
    <w:rsid w:val="00CC29FC"/>
    <w:rsid w:val="00CC4A46"/>
    <w:rsid w:val="00CD47EB"/>
    <w:rsid w:val="00CD780A"/>
    <w:rsid w:val="00D010C4"/>
    <w:rsid w:val="00D217B9"/>
    <w:rsid w:val="00D238C0"/>
    <w:rsid w:val="00D24A22"/>
    <w:rsid w:val="00D305A9"/>
    <w:rsid w:val="00D31B3E"/>
    <w:rsid w:val="00D36058"/>
    <w:rsid w:val="00D43424"/>
    <w:rsid w:val="00D46047"/>
    <w:rsid w:val="00D475B5"/>
    <w:rsid w:val="00D62D78"/>
    <w:rsid w:val="00D70184"/>
    <w:rsid w:val="00D83E55"/>
    <w:rsid w:val="00D9386A"/>
    <w:rsid w:val="00DA2AA2"/>
    <w:rsid w:val="00DB106B"/>
    <w:rsid w:val="00DB6903"/>
    <w:rsid w:val="00DC3F2C"/>
    <w:rsid w:val="00DD2597"/>
    <w:rsid w:val="00DD5287"/>
    <w:rsid w:val="00DD6B85"/>
    <w:rsid w:val="00DF7424"/>
    <w:rsid w:val="00E00498"/>
    <w:rsid w:val="00E02479"/>
    <w:rsid w:val="00E07322"/>
    <w:rsid w:val="00E536BF"/>
    <w:rsid w:val="00E546E5"/>
    <w:rsid w:val="00E55E07"/>
    <w:rsid w:val="00E56E65"/>
    <w:rsid w:val="00E57311"/>
    <w:rsid w:val="00E62BD2"/>
    <w:rsid w:val="00E64112"/>
    <w:rsid w:val="00E669EC"/>
    <w:rsid w:val="00E833DF"/>
    <w:rsid w:val="00E91F89"/>
    <w:rsid w:val="00E94CCA"/>
    <w:rsid w:val="00E95343"/>
    <w:rsid w:val="00EB1AA2"/>
    <w:rsid w:val="00EB4C79"/>
    <w:rsid w:val="00EB753A"/>
    <w:rsid w:val="00F36FE5"/>
    <w:rsid w:val="00F4126A"/>
    <w:rsid w:val="00F50749"/>
    <w:rsid w:val="00F6357E"/>
    <w:rsid w:val="00F730B9"/>
    <w:rsid w:val="00F76597"/>
    <w:rsid w:val="00F813A6"/>
    <w:rsid w:val="00F943D9"/>
    <w:rsid w:val="00F97176"/>
    <w:rsid w:val="00FA00E2"/>
    <w:rsid w:val="00FB08E3"/>
    <w:rsid w:val="00FB0925"/>
    <w:rsid w:val="00FB29A7"/>
    <w:rsid w:val="00FD11DC"/>
    <w:rsid w:val="00FD267B"/>
    <w:rsid w:val="00FD65A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D498602"/>
  <w15:docId w15:val="{B2DADE0C-A6CF-4153-915D-24D96E1C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A09"/>
    <w:pPr>
      <w:overflowPunct w:val="0"/>
      <w:autoSpaceDE w:val="0"/>
      <w:autoSpaceDN w:val="0"/>
      <w:adjustRightInd w:val="0"/>
      <w:textAlignment w:val="baseline"/>
    </w:pPr>
    <w:rPr>
      <w:iCs/>
      <w:sz w:val="24"/>
    </w:rPr>
  </w:style>
  <w:style w:type="paragraph" w:styleId="Rubrik1">
    <w:name w:val="heading 1"/>
    <w:basedOn w:val="Normal"/>
    <w:next w:val="Normal"/>
    <w:qFormat/>
    <w:rsid w:val="00196A09"/>
    <w:pPr>
      <w:keepNext/>
      <w:outlineLvl w:val="0"/>
    </w:pPr>
    <w:rPr>
      <w:b/>
      <w:iCs w:val="0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9531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Rubrik6">
    <w:name w:val="heading 6"/>
    <w:basedOn w:val="Normal"/>
    <w:next w:val="Normal"/>
    <w:qFormat/>
    <w:rsid w:val="00196A09"/>
    <w:pPr>
      <w:keepNext/>
      <w:outlineLvl w:val="5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B24E9"/>
    <w:rPr>
      <w:color w:val="0000FF"/>
      <w:u w:val="single"/>
    </w:rPr>
  </w:style>
  <w:style w:type="paragraph" w:styleId="Sidhuvud">
    <w:name w:val="header"/>
    <w:basedOn w:val="Normal"/>
    <w:rsid w:val="00226E6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26E6F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9F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2">
    <w:name w:val="Body Text Indent 2"/>
    <w:basedOn w:val="Normal"/>
    <w:rsid w:val="00196A09"/>
    <w:pPr>
      <w:tabs>
        <w:tab w:val="left" w:pos="1620"/>
        <w:tab w:val="left" w:pos="2520"/>
      </w:tabs>
      <w:overflowPunct/>
      <w:autoSpaceDE/>
      <w:autoSpaceDN/>
      <w:adjustRightInd/>
      <w:ind w:left="2520"/>
      <w:textAlignment w:val="auto"/>
    </w:pPr>
    <w:rPr>
      <w:iCs w:val="0"/>
      <w:szCs w:val="24"/>
    </w:rPr>
  </w:style>
  <w:style w:type="paragraph" w:styleId="Ballongtext">
    <w:name w:val="Balloon Text"/>
    <w:basedOn w:val="Normal"/>
    <w:link w:val="BallongtextChar"/>
    <w:rsid w:val="00F7659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6597"/>
    <w:rPr>
      <w:rFonts w:ascii="Tahoma" w:hAnsi="Tahoma" w:cs="Tahoma"/>
      <w:iCs/>
      <w:sz w:val="16"/>
      <w:szCs w:val="16"/>
    </w:rPr>
  </w:style>
  <w:style w:type="paragraph" w:customStyle="1" w:styleId="Default">
    <w:name w:val="Default"/>
    <w:rsid w:val="00994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semiHidden/>
    <w:rsid w:val="00953177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95317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546E5"/>
    <w:pPr>
      <w:overflowPunct/>
      <w:autoSpaceDE/>
      <w:autoSpaceDN/>
      <w:adjustRightInd/>
      <w:ind w:left="720"/>
      <w:contextualSpacing/>
      <w:textAlignment w:val="auto"/>
    </w:pPr>
    <w:rPr>
      <w:iCs w:val="0"/>
      <w:szCs w:val="24"/>
    </w:rPr>
  </w:style>
  <w:style w:type="character" w:styleId="Kommentarsreferens">
    <w:name w:val="annotation reference"/>
    <w:basedOn w:val="Standardstycketeckensnitt"/>
    <w:semiHidden/>
    <w:unhideWhenUsed/>
    <w:rsid w:val="0033303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333032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3032"/>
    <w:rPr>
      <w:iCs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3303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33032"/>
    <w:rPr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870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SAMRÅD</vt:lpstr>
    </vt:vector>
  </TitlesOfParts>
  <Company>Lunds kommun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SAMRÅD</dc:title>
  <dc:creator>Anna Olsson</dc:creator>
  <cp:lastModifiedBy>Christoffer Bonthron</cp:lastModifiedBy>
  <cp:revision>7</cp:revision>
  <cp:lastPrinted>2013-01-21T14:08:00Z</cp:lastPrinted>
  <dcterms:created xsi:type="dcterms:W3CDTF">2025-06-12T04:29:00Z</dcterms:created>
  <dcterms:modified xsi:type="dcterms:W3CDTF">2025-06-13T06:10:00Z</dcterms:modified>
</cp:coreProperties>
</file>